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479FE" w14:textId="77777777" w:rsidR="00EB1103" w:rsidRDefault="00EB1103" w:rsidP="00042BF8">
      <w:pPr>
        <w:rPr>
          <w:rFonts w:ascii="Century Gothic" w:hAnsi="Century Gothic" w:cs="Arial"/>
          <w:szCs w:val="22"/>
        </w:rPr>
      </w:pPr>
    </w:p>
    <w:p w14:paraId="75E64924" w14:textId="39102229" w:rsidR="00042BF8" w:rsidRPr="004D7CA4" w:rsidRDefault="00584C70" w:rsidP="006D5A29">
      <w:pPr>
        <w:spacing w:line="276" w:lineRule="auto"/>
        <w:rPr>
          <w:rFonts w:ascii="Century Gothic" w:hAnsi="Century Gothic" w:cs="Arial"/>
          <w:szCs w:val="22"/>
        </w:rPr>
      </w:pPr>
      <w:r w:rsidRPr="008326F9">
        <w:rPr>
          <w:rFonts w:ascii="Century Gothic" w:hAnsi="Century Gothic" w:cs="Arial"/>
          <w:szCs w:val="22"/>
        </w:rPr>
        <w:t>POSITION TITLE</w:t>
      </w:r>
      <w:r w:rsidR="00042BF8" w:rsidRPr="008326F9">
        <w:rPr>
          <w:rFonts w:ascii="Century Gothic" w:hAnsi="Century Gothic" w:cs="Arial"/>
          <w:szCs w:val="22"/>
        </w:rPr>
        <w:t>:</w:t>
      </w:r>
      <w:r w:rsidR="008326F9">
        <w:rPr>
          <w:rFonts w:ascii="Century Gothic" w:hAnsi="Century Gothic" w:cs="Arial"/>
          <w:szCs w:val="22"/>
        </w:rPr>
        <w:t xml:space="preserve">  </w:t>
      </w:r>
      <w:r w:rsidR="00042BF8" w:rsidRPr="0007349A">
        <w:rPr>
          <w:rFonts w:ascii="Century Gothic" w:hAnsi="Century Gothic" w:cs="Arial"/>
          <w:b/>
          <w:bCs/>
          <w:sz w:val="24"/>
          <w:szCs w:val="24"/>
        </w:rPr>
        <w:t>Executive Director</w:t>
      </w:r>
      <w:r w:rsidR="004D7CA4">
        <w:rPr>
          <w:rFonts w:ascii="Century Gothic" w:hAnsi="Century Gothic" w:cs="Arial"/>
          <w:b/>
          <w:bCs/>
          <w:szCs w:val="22"/>
        </w:rPr>
        <w:t xml:space="preserve">, </w:t>
      </w:r>
      <w:r w:rsidR="004D7CA4" w:rsidRPr="004D7CA4">
        <w:rPr>
          <w:rFonts w:ascii="Century Gothic" w:hAnsi="Century Gothic" w:cs="Arial"/>
          <w:szCs w:val="22"/>
        </w:rPr>
        <w:t>Victim Service Center of Central Florida, Inc.</w:t>
      </w:r>
    </w:p>
    <w:p w14:paraId="1E90D0F5" w14:textId="77777777" w:rsidR="00042BF8" w:rsidRPr="008326F9" w:rsidRDefault="00042BF8" w:rsidP="006D5A29">
      <w:pPr>
        <w:spacing w:line="276" w:lineRule="auto"/>
        <w:rPr>
          <w:rFonts w:ascii="Century Gothic" w:hAnsi="Century Gothic" w:cs="Arial"/>
          <w:szCs w:val="22"/>
        </w:rPr>
      </w:pPr>
    </w:p>
    <w:p w14:paraId="2E2AA937" w14:textId="744674E4" w:rsidR="00584C70" w:rsidRPr="008326F9" w:rsidRDefault="008326F9" w:rsidP="006D5A29">
      <w:pPr>
        <w:spacing w:line="276" w:lineRule="auto"/>
        <w:rPr>
          <w:rFonts w:ascii="Century Gothic" w:hAnsi="Century Gothic" w:cs="Arial"/>
          <w:szCs w:val="22"/>
        </w:rPr>
      </w:pPr>
      <w:r>
        <w:rPr>
          <w:rFonts w:ascii="Century Gothic" w:hAnsi="Century Gothic" w:cs="Arial"/>
          <w:szCs w:val="22"/>
        </w:rPr>
        <w:t>REPORTS TO</w:t>
      </w:r>
      <w:r w:rsidR="0007349A" w:rsidRPr="008326F9">
        <w:rPr>
          <w:rFonts w:ascii="Century Gothic" w:hAnsi="Century Gothic" w:cs="Arial"/>
          <w:szCs w:val="22"/>
        </w:rPr>
        <w:t>:</w:t>
      </w:r>
      <w:r w:rsidR="0007349A">
        <w:rPr>
          <w:rFonts w:ascii="Century Gothic" w:hAnsi="Century Gothic" w:cs="Arial"/>
          <w:szCs w:val="22"/>
        </w:rPr>
        <w:t xml:space="preserve"> Board</w:t>
      </w:r>
      <w:r w:rsidR="00584C70" w:rsidRPr="008326F9">
        <w:rPr>
          <w:rFonts w:ascii="Century Gothic" w:hAnsi="Century Gothic" w:cs="Arial"/>
          <w:szCs w:val="22"/>
        </w:rPr>
        <w:t xml:space="preserve"> of Directors</w:t>
      </w:r>
    </w:p>
    <w:p w14:paraId="35AA6272" w14:textId="77777777" w:rsidR="00584C70" w:rsidRPr="008326F9" w:rsidRDefault="00584C70" w:rsidP="006D5A29">
      <w:pPr>
        <w:spacing w:line="276" w:lineRule="auto"/>
        <w:rPr>
          <w:rFonts w:ascii="Century Gothic" w:hAnsi="Century Gothic" w:cs="Arial"/>
          <w:szCs w:val="22"/>
        </w:rPr>
      </w:pPr>
    </w:p>
    <w:p w14:paraId="34AD099E" w14:textId="2DEED898" w:rsidR="00042BF8" w:rsidRPr="008326F9" w:rsidRDefault="00042BF8" w:rsidP="006D5A29">
      <w:pPr>
        <w:spacing w:line="276" w:lineRule="auto"/>
        <w:rPr>
          <w:rFonts w:ascii="Century Gothic" w:hAnsi="Century Gothic" w:cs="Arial"/>
          <w:szCs w:val="22"/>
        </w:rPr>
      </w:pPr>
      <w:r w:rsidRPr="008326F9">
        <w:rPr>
          <w:rFonts w:ascii="Century Gothic" w:hAnsi="Century Gothic" w:cs="Arial"/>
          <w:szCs w:val="22"/>
        </w:rPr>
        <w:t>C</w:t>
      </w:r>
      <w:r w:rsidR="008326F9">
        <w:rPr>
          <w:rFonts w:ascii="Century Gothic" w:hAnsi="Century Gothic" w:cs="Arial"/>
          <w:szCs w:val="22"/>
        </w:rPr>
        <w:t xml:space="preserve">LASSIFICATION:  </w:t>
      </w:r>
      <w:r w:rsidRPr="008326F9">
        <w:rPr>
          <w:rFonts w:ascii="Century Gothic" w:hAnsi="Century Gothic" w:cs="Arial"/>
          <w:szCs w:val="22"/>
        </w:rPr>
        <w:t>Full</w:t>
      </w:r>
      <w:r w:rsidR="0007349A">
        <w:rPr>
          <w:rFonts w:ascii="Century Gothic" w:hAnsi="Century Gothic" w:cs="Arial"/>
          <w:szCs w:val="22"/>
        </w:rPr>
        <w:t>-</w:t>
      </w:r>
      <w:r w:rsidRPr="008326F9">
        <w:rPr>
          <w:rFonts w:ascii="Century Gothic" w:hAnsi="Century Gothic" w:cs="Arial"/>
          <w:szCs w:val="22"/>
        </w:rPr>
        <w:t xml:space="preserve">Time </w:t>
      </w:r>
      <w:r w:rsidR="00584C70" w:rsidRPr="008326F9">
        <w:rPr>
          <w:rFonts w:ascii="Century Gothic" w:hAnsi="Century Gothic" w:cs="Arial"/>
          <w:szCs w:val="22"/>
        </w:rPr>
        <w:t>/ Exempt</w:t>
      </w:r>
    </w:p>
    <w:p w14:paraId="52D68109" w14:textId="77777777" w:rsidR="00042BF8" w:rsidRPr="008326F9" w:rsidRDefault="00042BF8" w:rsidP="006D5A29">
      <w:pPr>
        <w:spacing w:line="276" w:lineRule="auto"/>
        <w:rPr>
          <w:rFonts w:ascii="Century Gothic" w:hAnsi="Century Gothic" w:cs="Arial"/>
          <w:szCs w:val="22"/>
        </w:rPr>
      </w:pPr>
    </w:p>
    <w:p w14:paraId="7DA2A9D8" w14:textId="75A56E49" w:rsidR="00042BF8" w:rsidRPr="0007349A" w:rsidRDefault="008326F9" w:rsidP="006D5A29">
      <w:pPr>
        <w:spacing w:line="276" w:lineRule="auto"/>
        <w:rPr>
          <w:rFonts w:ascii="Century Gothic" w:hAnsi="Century Gothic" w:cs="Arial"/>
          <w:b/>
          <w:bCs/>
          <w:szCs w:val="22"/>
        </w:rPr>
      </w:pPr>
      <w:r w:rsidRPr="0007349A">
        <w:rPr>
          <w:rFonts w:ascii="Century Gothic" w:hAnsi="Century Gothic" w:cs="Arial"/>
          <w:b/>
          <w:bCs/>
          <w:szCs w:val="22"/>
        </w:rPr>
        <w:t xml:space="preserve">POSITION </w:t>
      </w:r>
      <w:r w:rsidR="004D7CA4" w:rsidRPr="0007349A">
        <w:rPr>
          <w:rFonts w:ascii="Century Gothic" w:hAnsi="Century Gothic" w:cs="Arial"/>
          <w:b/>
          <w:bCs/>
          <w:szCs w:val="22"/>
        </w:rPr>
        <w:t>SUMMARY</w:t>
      </w:r>
      <w:r w:rsidRPr="0007349A">
        <w:rPr>
          <w:rFonts w:ascii="Century Gothic" w:hAnsi="Century Gothic" w:cs="Arial"/>
          <w:b/>
          <w:bCs/>
          <w:szCs w:val="22"/>
        </w:rPr>
        <w:t xml:space="preserve">: </w:t>
      </w:r>
      <w:r w:rsidR="00042BF8" w:rsidRPr="0007349A">
        <w:rPr>
          <w:rFonts w:ascii="Century Gothic" w:hAnsi="Century Gothic" w:cs="Arial"/>
          <w:b/>
          <w:bCs/>
          <w:szCs w:val="22"/>
        </w:rPr>
        <w:t xml:space="preserve">  </w:t>
      </w:r>
    </w:p>
    <w:p w14:paraId="1AB8E997" w14:textId="77777777" w:rsidR="004D7CA4" w:rsidRDefault="004D7CA4" w:rsidP="006D5A29">
      <w:pPr>
        <w:spacing w:line="276" w:lineRule="auto"/>
        <w:rPr>
          <w:rFonts w:ascii="Century Gothic" w:hAnsi="Century Gothic" w:cs="Arial"/>
          <w:szCs w:val="22"/>
        </w:rPr>
      </w:pPr>
    </w:p>
    <w:p w14:paraId="78765AEF" w14:textId="77777777" w:rsidR="004D7CA4" w:rsidRPr="004D7CA4" w:rsidRDefault="004D7CA4" w:rsidP="006D5A29">
      <w:pPr>
        <w:spacing w:line="276" w:lineRule="auto"/>
        <w:rPr>
          <w:rFonts w:ascii="Century Gothic" w:hAnsi="Century Gothic"/>
          <w:szCs w:val="22"/>
        </w:rPr>
      </w:pPr>
      <w:r w:rsidRPr="004D7CA4">
        <w:rPr>
          <w:rFonts w:ascii="Century Gothic" w:hAnsi="Century Gothic"/>
          <w:szCs w:val="22"/>
        </w:rPr>
        <w:t>The Executive Director (ED) serves as the chief executive officer of the Victim Service Center of Central Florida (VSC), responsible for advancing its mission through visionary leadership, strategic direction, and operational excellence. The ED oversees all aspects of the organization including strategy, programs, fundraising, finance, compliance, and community engagement. The ED serves as the primary liaison to the Board of Directors and represents the agency in the broader community, ensuring continued impact, sustainability, and growth.</w:t>
      </w:r>
    </w:p>
    <w:p w14:paraId="0ADA6C38" w14:textId="77777777" w:rsidR="004D7CA4" w:rsidRDefault="004D7CA4" w:rsidP="006D5A29">
      <w:pPr>
        <w:spacing w:line="276" w:lineRule="auto"/>
        <w:rPr>
          <w:rFonts w:ascii="Century Gothic" w:hAnsi="Century Gothic" w:cs="Arial"/>
          <w:szCs w:val="22"/>
        </w:rPr>
      </w:pPr>
    </w:p>
    <w:p w14:paraId="5E18CE00" w14:textId="662709C4" w:rsidR="0059462F" w:rsidRPr="004D7CA4" w:rsidRDefault="004D7CA4" w:rsidP="006D5A29">
      <w:pPr>
        <w:spacing w:line="276" w:lineRule="auto"/>
        <w:rPr>
          <w:rFonts w:ascii="Century Gothic" w:hAnsi="Century Gothic" w:cs="Arial"/>
          <w:b/>
          <w:bCs/>
          <w:szCs w:val="22"/>
        </w:rPr>
      </w:pPr>
      <w:r w:rsidRPr="004D7CA4">
        <w:rPr>
          <w:rFonts w:ascii="Century Gothic" w:hAnsi="Century Gothic" w:cs="Arial"/>
          <w:b/>
          <w:bCs/>
          <w:szCs w:val="22"/>
        </w:rPr>
        <w:t>KEY RESPONSIBILITIES</w:t>
      </w:r>
      <w:r w:rsidR="0059462F" w:rsidRPr="004D7CA4">
        <w:rPr>
          <w:rFonts w:ascii="Century Gothic" w:hAnsi="Century Gothic" w:cs="Arial"/>
          <w:b/>
          <w:bCs/>
          <w:szCs w:val="22"/>
        </w:rPr>
        <w:t>:</w:t>
      </w:r>
    </w:p>
    <w:p w14:paraId="09E6AD55" w14:textId="77777777" w:rsidR="004D7CA4" w:rsidRDefault="004D7CA4" w:rsidP="006D5A29">
      <w:pPr>
        <w:spacing w:line="276" w:lineRule="auto"/>
        <w:rPr>
          <w:rFonts w:ascii="Century Gothic" w:hAnsi="Century Gothic" w:cs="Arial"/>
          <w:szCs w:val="22"/>
        </w:rPr>
      </w:pPr>
    </w:p>
    <w:p w14:paraId="3599CE33" w14:textId="77777777" w:rsidR="004D7CA4" w:rsidRDefault="004D7CA4" w:rsidP="006D5A29">
      <w:pPr>
        <w:pStyle w:val="Heading3"/>
        <w:spacing w:line="276" w:lineRule="auto"/>
        <w:rPr>
          <w:rFonts w:ascii="Century Gothic" w:hAnsi="Century Gothic"/>
          <w:b/>
          <w:bCs/>
          <w:color w:val="auto"/>
          <w:sz w:val="22"/>
          <w:szCs w:val="22"/>
        </w:rPr>
      </w:pPr>
      <w:r w:rsidRPr="004D7CA4">
        <w:rPr>
          <w:rFonts w:ascii="Century Gothic" w:hAnsi="Century Gothic"/>
          <w:b/>
          <w:bCs/>
          <w:color w:val="auto"/>
          <w:sz w:val="22"/>
          <w:szCs w:val="22"/>
        </w:rPr>
        <w:t>Strategic Leadership</w:t>
      </w:r>
    </w:p>
    <w:p w14:paraId="67984976" w14:textId="77777777" w:rsidR="004D7CA4" w:rsidRPr="004D7CA4" w:rsidRDefault="004D7CA4" w:rsidP="006D5A29">
      <w:pPr>
        <w:spacing w:line="276" w:lineRule="auto"/>
      </w:pPr>
    </w:p>
    <w:p w14:paraId="688847C7" w14:textId="77777777" w:rsidR="004D7CA4" w:rsidRPr="004D7CA4" w:rsidRDefault="004D7CA4" w:rsidP="006D5A29">
      <w:pPr>
        <w:pStyle w:val="ListBullet"/>
        <w:rPr>
          <w:rFonts w:ascii="Century Gothic" w:hAnsi="Century Gothic"/>
        </w:rPr>
      </w:pPr>
      <w:r w:rsidRPr="004D7CA4">
        <w:rPr>
          <w:rFonts w:ascii="Century Gothic" w:hAnsi="Century Gothic"/>
        </w:rPr>
        <w:t>Develop and implement strategic plans in partnership with the Board of Directors to guide the long-term vision and sustainability of VSC.</w:t>
      </w:r>
    </w:p>
    <w:p w14:paraId="4F36818C" w14:textId="77777777" w:rsidR="004D7CA4" w:rsidRPr="004D7CA4" w:rsidRDefault="004D7CA4" w:rsidP="006D5A29">
      <w:pPr>
        <w:pStyle w:val="ListBullet"/>
        <w:rPr>
          <w:rFonts w:ascii="Century Gothic" w:hAnsi="Century Gothic"/>
        </w:rPr>
      </w:pPr>
      <w:r w:rsidRPr="004D7CA4">
        <w:rPr>
          <w:rFonts w:ascii="Century Gothic" w:hAnsi="Century Gothic"/>
        </w:rPr>
        <w:t>Monitor and evaluate organizational performance against strategic goals and adjust priorities accordingly.</w:t>
      </w:r>
    </w:p>
    <w:p w14:paraId="7914B30B" w14:textId="77777777" w:rsidR="004D7CA4" w:rsidRPr="004D7CA4" w:rsidRDefault="004D7CA4" w:rsidP="006D5A29">
      <w:pPr>
        <w:pStyle w:val="ListBullet"/>
        <w:rPr>
          <w:rFonts w:ascii="Century Gothic" w:hAnsi="Century Gothic"/>
        </w:rPr>
      </w:pPr>
      <w:r w:rsidRPr="004D7CA4">
        <w:rPr>
          <w:rFonts w:ascii="Century Gothic" w:hAnsi="Century Gothic"/>
        </w:rPr>
        <w:t>Foster an organizational culture rooted in equity, accountability, innovation, and trauma-informed care.</w:t>
      </w:r>
    </w:p>
    <w:p w14:paraId="2A25AF5F" w14:textId="77777777" w:rsidR="004D7CA4" w:rsidRDefault="004D7CA4" w:rsidP="006D5A29">
      <w:pPr>
        <w:pStyle w:val="Heading3"/>
        <w:spacing w:line="276" w:lineRule="auto"/>
        <w:rPr>
          <w:rFonts w:ascii="Century Gothic" w:hAnsi="Century Gothic"/>
          <w:b/>
          <w:bCs/>
          <w:color w:val="auto"/>
          <w:sz w:val="22"/>
          <w:szCs w:val="22"/>
        </w:rPr>
      </w:pPr>
      <w:r w:rsidRPr="004D7CA4">
        <w:rPr>
          <w:rFonts w:ascii="Century Gothic" w:hAnsi="Century Gothic"/>
          <w:b/>
          <w:bCs/>
          <w:color w:val="auto"/>
          <w:sz w:val="22"/>
          <w:szCs w:val="22"/>
        </w:rPr>
        <w:t>Governance &amp; Board Relations</w:t>
      </w:r>
    </w:p>
    <w:p w14:paraId="1590E9E6" w14:textId="77777777" w:rsidR="004D7CA4" w:rsidRPr="004D7CA4" w:rsidRDefault="004D7CA4" w:rsidP="006D5A29">
      <w:pPr>
        <w:spacing w:line="276" w:lineRule="auto"/>
      </w:pPr>
    </w:p>
    <w:p w14:paraId="02C5AB74" w14:textId="77777777" w:rsidR="004D7CA4" w:rsidRPr="004D7CA4" w:rsidRDefault="004D7CA4" w:rsidP="006D5A29">
      <w:pPr>
        <w:pStyle w:val="ListBullet"/>
        <w:rPr>
          <w:rFonts w:ascii="Century Gothic" w:hAnsi="Century Gothic"/>
        </w:rPr>
      </w:pPr>
      <w:r w:rsidRPr="004D7CA4">
        <w:rPr>
          <w:rFonts w:ascii="Century Gothic" w:hAnsi="Century Gothic"/>
        </w:rPr>
        <w:t>Build and maintain a strong, collaborative relationship with the Board of Directors.</w:t>
      </w:r>
    </w:p>
    <w:p w14:paraId="744F2FBE" w14:textId="77777777" w:rsidR="004D7CA4" w:rsidRPr="004D7CA4" w:rsidRDefault="004D7CA4" w:rsidP="006D5A29">
      <w:pPr>
        <w:pStyle w:val="ListBullet"/>
        <w:rPr>
          <w:rFonts w:ascii="Century Gothic" w:hAnsi="Century Gothic"/>
        </w:rPr>
      </w:pPr>
      <w:r w:rsidRPr="004D7CA4">
        <w:rPr>
          <w:rFonts w:ascii="Century Gothic" w:hAnsi="Century Gothic"/>
        </w:rPr>
        <w:t>Prepare board meeting agendas, reports, minutes, and financials; support board committees as needed.</w:t>
      </w:r>
    </w:p>
    <w:p w14:paraId="1CE78B7B" w14:textId="77777777" w:rsidR="004D7CA4" w:rsidRPr="004D7CA4" w:rsidRDefault="004D7CA4" w:rsidP="006D5A29">
      <w:pPr>
        <w:pStyle w:val="ListBullet"/>
        <w:rPr>
          <w:rFonts w:ascii="Century Gothic" w:hAnsi="Century Gothic"/>
        </w:rPr>
      </w:pPr>
      <w:r w:rsidRPr="004D7CA4">
        <w:rPr>
          <w:rFonts w:ascii="Century Gothic" w:hAnsi="Century Gothic"/>
        </w:rPr>
        <w:t>Ensure timely distribution of the Annual Report and other strategic updates.</w:t>
      </w:r>
    </w:p>
    <w:p w14:paraId="79DEB709" w14:textId="77777777" w:rsidR="004D7CA4" w:rsidRPr="004D7CA4" w:rsidRDefault="004D7CA4" w:rsidP="006D5A29">
      <w:pPr>
        <w:pStyle w:val="ListBullet"/>
        <w:rPr>
          <w:rFonts w:ascii="Century Gothic" w:hAnsi="Century Gothic"/>
        </w:rPr>
      </w:pPr>
      <w:r w:rsidRPr="004D7CA4">
        <w:rPr>
          <w:rFonts w:ascii="Century Gothic" w:hAnsi="Century Gothic"/>
        </w:rPr>
        <w:t>Execute additional duties as assigned by the Board of Directors.</w:t>
      </w:r>
    </w:p>
    <w:p w14:paraId="7020CDCD" w14:textId="77777777" w:rsidR="004D7CA4" w:rsidRDefault="004D7CA4" w:rsidP="006D5A29">
      <w:pPr>
        <w:pStyle w:val="Heading3"/>
        <w:spacing w:line="276" w:lineRule="auto"/>
        <w:rPr>
          <w:rFonts w:ascii="Century Gothic" w:hAnsi="Century Gothic"/>
          <w:b/>
          <w:bCs/>
          <w:color w:val="auto"/>
          <w:sz w:val="22"/>
          <w:szCs w:val="22"/>
        </w:rPr>
      </w:pPr>
      <w:r w:rsidRPr="004D7CA4">
        <w:rPr>
          <w:rFonts w:ascii="Century Gothic" w:hAnsi="Century Gothic"/>
          <w:b/>
          <w:bCs/>
          <w:color w:val="auto"/>
          <w:sz w:val="22"/>
          <w:szCs w:val="22"/>
        </w:rPr>
        <w:t>Fund Development &amp; Communications</w:t>
      </w:r>
    </w:p>
    <w:p w14:paraId="6E93AA22" w14:textId="77777777" w:rsidR="004D7CA4" w:rsidRPr="004D7CA4" w:rsidRDefault="004D7CA4" w:rsidP="006D5A29">
      <w:pPr>
        <w:spacing w:line="276" w:lineRule="auto"/>
      </w:pPr>
    </w:p>
    <w:p w14:paraId="3584234A" w14:textId="77777777" w:rsidR="004D7CA4" w:rsidRPr="004D7CA4" w:rsidRDefault="004D7CA4" w:rsidP="006D5A29">
      <w:pPr>
        <w:pStyle w:val="ListBullet"/>
        <w:rPr>
          <w:rFonts w:ascii="Century Gothic" w:hAnsi="Century Gothic"/>
        </w:rPr>
      </w:pPr>
      <w:r w:rsidRPr="004D7CA4">
        <w:rPr>
          <w:rFonts w:ascii="Century Gothic" w:hAnsi="Century Gothic"/>
        </w:rPr>
        <w:t>Lead the development and execution of fundraising strategies including individual giving, major gifts, grants, corporate sponsorships, and special events.</w:t>
      </w:r>
    </w:p>
    <w:p w14:paraId="294AA46D" w14:textId="77777777" w:rsidR="004D7CA4" w:rsidRPr="004D7CA4" w:rsidRDefault="004D7CA4" w:rsidP="006D5A29">
      <w:pPr>
        <w:pStyle w:val="ListBullet"/>
        <w:rPr>
          <w:rFonts w:ascii="Century Gothic" w:hAnsi="Century Gothic"/>
        </w:rPr>
      </w:pPr>
      <w:r w:rsidRPr="004D7CA4">
        <w:rPr>
          <w:rFonts w:ascii="Century Gothic" w:hAnsi="Century Gothic"/>
        </w:rPr>
        <w:t>Cultivate relationships with donors, funders, and partners to expand and diversify revenue.</w:t>
      </w:r>
    </w:p>
    <w:p w14:paraId="2F92BB92" w14:textId="77777777" w:rsidR="004D7CA4" w:rsidRPr="004D7CA4" w:rsidRDefault="004D7CA4" w:rsidP="006D5A29">
      <w:pPr>
        <w:pStyle w:val="ListBullet"/>
        <w:rPr>
          <w:rFonts w:ascii="Century Gothic" w:hAnsi="Century Gothic"/>
        </w:rPr>
      </w:pPr>
      <w:r w:rsidRPr="004D7CA4">
        <w:rPr>
          <w:rFonts w:ascii="Century Gothic" w:hAnsi="Century Gothic"/>
        </w:rPr>
        <w:t>Oversee agency communications and public relations to enhance visibility and donor engagement.</w:t>
      </w:r>
    </w:p>
    <w:p w14:paraId="2B329EF1" w14:textId="77777777" w:rsidR="004D7CA4" w:rsidRDefault="004D7CA4" w:rsidP="006D5A29">
      <w:pPr>
        <w:pStyle w:val="Heading3"/>
        <w:spacing w:line="276" w:lineRule="auto"/>
        <w:rPr>
          <w:rFonts w:ascii="Century Gothic" w:hAnsi="Century Gothic"/>
          <w:b/>
          <w:bCs/>
          <w:color w:val="auto"/>
          <w:sz w:val="22"/>
          <w:szCs w:val="22"/>
        </w:rPr>
      </w:pPr>
      <w:r w:rsidRPr="004D7CA4">
        <w:rPr>
          <w:rFonts w:ascii="Century Gothic" w:hAnsi="Century Gothic"/>
          <w:b/>
          <w:bCs/>
          <w:color w:val="auto"/>
          <w:sz w:val="22"/>
          <w:szCs w:val="22"/>
        </w:rPr>
        <w:lastRenderedPageBreak/>
        <w:t>Financial Management &amp; Compliance</w:t>
      </w:r>
    </w:p>
    <w:p w14:paraId="3186DB8D" w14:textId="77777777" w:rsidR="004D7CA4" w:rsidRPr="004D7CA4" w:rsidRDefault="004D7CA4" w:rsidP="006D5A29">
      <w:pPr>
        <w:spacing w:line="276" w:lineRule="auto"/>
      </w:pPr>
    </w:p>
    <w:p w14:paraId="5008414B" w14:textId="77777777" w:rsidR="004D7CA4" w:rsidRPr="004D7CA4" w:rsidRDefault="004D7CA4" w:rsidP="006D5A29">
      <w:pPr>
        <w:pStyle w:val="ListBullet"/>
        <w:rPr>
          <w:rFonts w:ascii="Century Gothic" w:hAnsi="Century Gothic"/>
        </w:rPr>
      </w:pPr>
      <w:r w:rsidRPr="004D7CA4">
        <w:rPr>
          <w:rFonts w:ascii="Century Gothic" w:hAnsi="Century Gothic"/>
        </w:rPr>
        <w:t>Develop, manage, and monitor the organizational budget to ensure fiscal health and alignment with strategic goals.</w:t>
      </w:r>
    </w:p>
    <w:p w14:paraId="67BDA77F" w14:textId="77777777" w:rsidR="004D7CA4" w:rsidRPr="004D7CA4" w:rsidRDefault="004D7CA4" w:rsidP="006D5A29">
      <w:pPr>
        <w:pStyle w:val="ListBullet"/>
        <w:rPr>
          <w:rFonts w:ascii="Century Gothic" w:hAnsi="Century Gothic"/>
        </w:rPr>
      </w:pPr>
      <w:r w:rsidRPr="004D7CA4">
        <w:rPr>
          <w:rFonts w:ascii="Century Gothic" w:hAnsi="Century Gothic"/>
        </w:rPr>
        <w:t>Ensure compliance with financial policies, grantor requirements, audits, and all regulatory standards.</w:t>
      </w:r>
    </w:p>
    <w:p w14:paraId="71CF9763" w14:textId="77777777" w:rsidR="004D7CA4" w:rsidRPr="004D7CA4" w:rsidRDefault="004D7CA4" w:rsidP="006D5A29">
      <w:pPr>
        <w:pStyle w:val="ListBullet"/>
        <w:rPr>
          <w:rFonts w:ascii="Century Gothic" w:hAnsi="Century Gothic"/>
        </w:rPr>
      </w:pPr>
      <w:r w:rsidRPr="004D7CA4">
        <w:rPr>
          <w:rFonts w:ascii="Century Gothic" w:hAnsi="Century Gothic"/>
        </w:rPr>
        <w:t>Present regular financial reports to the Board of Directors.</w:t>
      </w:r>
    </w:p>
    <w:p w14:paraId="43EFB284" w14:textId="77777777" w:rsidR="004D7CA4" w:rsidRPr="004D7CA4" w:rsidRDefault="004D7CA4" w:rsidP="006D5A29">
      <w:pPr>
        <w:pStyle w:val="ListBullet"/>
        <w:rPr>
          <w:rFonts w:ascii="Century Gothic" w:hAnsi="Century Gothic"/>
        </w:rPr>
      </w:pPr>
      <w:r w:rsidRPr="004D7CA4">
        <w:rPr>
          <w:rFonts w:ascii="Century Gothic" w:hAnsi="Century Gothic"/>
        </w:rPr>
        <w:t>Oversee cash flow, investment accounts, payroll systems, and preparation of audits and IRS filings.</w:t>
      </w:r>
    </w:p>
    <w:p w14:paraId="5DA04E0A" w14:textId="77777777" w:rsidR="004D7CA4" w:rsidRDefault="004D7CA4" w:rsidP="006D5A29">
      <w:pPr>
        <w:pStyle w:val="Heading3"/>
        <w:spacing w:line="276" w:lineRule="auto"/>
        <w:rPr>
          <w:rFonts w:ascii="Century Gothic" w:hAnsi="Century Gothic"/>
          <w:b/>
          <w:bCs/>
          <w:color w:val="auto"/>
          <w:sz w:val="22"/>
          <w:szCs w:val="22"/>
        </w:rPr>
      </w:pPr>
      <w:r w:rsidRPr="004D7CA4">
        <w:rPr>
          <w:rFonts w:ascii="Century Gothic" w:hAnsi="Century Gothic"/>
          <w:b/>
          <w:bCs/>
          <w:color w:val="auto"/>
          <w:sz w:val="22"/>
          <w:szCs w:val="22"/>
        </w:rPr>
        <w:t>Program Oversight &amp; Impact</w:t>
      </w:r>
    </w:p>
    <w:p w14:paraId="335A1BC3" w14:textId="77777777" w:rsidR="004D7CA4" w:rsidRPr="004D7CA4" w:rsidRDefault="004D7CA4" w:rsidP="006D5A29">
      <w:pPr>
        <w:spacing w:line="276" w:lineRule="auto"/>
      </w:pPr>
    </w:p>
    <w:p w14:paraId="69DEB889" w14:textId="77777777" w:rsidR="004D7CA4" w:rsidRPr="004D7CA4" w:rsidRDefault="004D7CA4" w:rsidP="006D5A29">
      <w:pPr>
        <w:pStyle w:val="ListBullet"/>
        <w:rPr>
          <w:rFonts w:ascii="Century Gothic" w:hAnsi="Century Gothic"/>
        </w:rPr>
      </w:pPr>
      <w:r w:rsidRPr="004D7CA4">
        <w:rPr>
          <w:rFonts w:ascii="Century Gothic" w:hAnsi="Century Gothic"/>
        </w:rPr>
        <w:t>Direct the planning, implementation, and evaluation of all programs to ensure mission alignment and measurable outcomes.</w:t>
      </w:r>
    </w:p>
    <w:p w14:paraId="205A56FC" w14:textId="77777777" w:rsidR="004D7CA4" w:rsidRPr="004D7CA4" w:rsidRDefault="004D7CA4" w:rsidP="006D5A29">
      <w:pPr>
        <w:pStyle w:val="ListBullet"/>
        <w:rPr>
          <w:rFonts w:ascii="Century Gothic" w:hAnsi="Century Gothic"/>
        </w:rPr>
      </w:pPr>
      <w:r w:rsidRPr="004D7CA4">
        <w:rPr>
          <w:rFonts w:ascii="Century Gothic" w:hAnsi="Century Gothic"/>
        </w:rPr>
        <w:t>Ensure service delivery adheres to contractual, regulatory, and quality standards.</w:t>
      </w:r>
    </w:p>
    <w:p w14:paraId="44C7B4A6" w14:textId="77777777" w:rsidR="004D7CA4" w:rsidRPr="004D7CA4" w:rsidRDefault="004D7CA4" w:rsidP="006D5A29">
      <w:pPr>
        <w:pStyle w:val="ListBullet"/>
        <w:rPr>
          <w:rFonts w:ascii="Century Gothic" w:hAnsi="Century Gothic"/>
        </w:rPr>
      </w:pPr>
      <w:r w:rsidRPr="004D7CA4">
        <w:rPr>
          <w:rFonts w:ascii="Century Gothic" w:hAnsi="Century Gothic"/>
        </w:rPr>
        <w:t>Promote innovation and data-informed decision-making.</w:t>
      </w:r>
    </w:p>
    <w:p w14:paraId="3C6A1980" w14:textId="77777777" w:rsidR="004D7CA4" w:rsidRDefault="004D7CA4" w:rsidP="006D5A29">
      <w:pPr>
        <w:pStyle w:val="Heading3"/>
        <w:spacing w:line="276" w:lineRule="auto"/>
        <w:rPr>
          <w:rFonts w:ascii="Century Gothic" w:hAnsi="Century Gothic"/>
          <w:b/>
          <w:bCs/>
          <w:color w:val="auto"/>
          <w:sz w:val="22"/>
          <w:szCs w:val="22"/>
        </w:rPr>
      </w:pPr>
      <w:r w:rsidRPr="004D7CA4">
        <w:rPr>
          <w:rFonts w:ascii="Century Gothic" w:hAnsi="Century Gothic"/>
          <w:b/>
          <w:bCs/>
          <w:color w:val="auto"/>
          <w:sz w:val="22"/>
          <w:szCs w:val="22"/>
        </w:rPr>
        <w:t>Human Resources &amp; Organizational Culture</w:t>
      </w:r>
    </w:p>
    <w:p w14:paraId="7778F895" w14:textId="77777777" w:rsidR="004D7CA4" w:rsidRPr="004D7CA4" w:rsidRDefault="004D7CA4" w:rsidP="006D5A29">
      <w:pPr>
        <w:spacing w:line="276" w:lineRule="auto"/>
      </w:pPr>
    </w:p>
    <w:p w14:paraId="4D610B22" w14:textId="77777777" w:rsidR="004D7CA4" w:rsidRPr="004D7CA4" w:rsidRDefault="004D7CA4" w:rsidP="006D5A29">
      <w:pPr>
        <w:pStyle w:val="ListBullet"/>
        <w:rPr>
          <w:rFonts w:ascii="Century Gothic" w:hAnsi="Century Gothic"/>
        </w:rPr>
      </w:pPr>
      <w:r w:rsidRPr="004D7CA4">
        <w:rPr>
          <w:rFonts w:ascii="Century Gothic" w:hAnsi="Century Gothic"/>
        </w:rPr>
        <w:t>Recruit, develop, and retain a high-performing, diverse, and mission-aligned staff.</w:t>
      </w:r>
    </w:p>
    <w:p w14:paraId="1EF4E3B5" w14:textId="77777777" w:rsidR="004D7CA4" w:rsidRPr="004D7CA4" w:rsidRDefault="004D7CA4" w:rsidP="006D5A29">
      <w:pPr>
        <w:pStyle w:val="ListBullet"/>
        <w:rPr>
          <w:rFonts w:ascii="Century Gothic" w:hAnsi="Century Gothic"/>
        </w:rPr>
      </w:pPr>
      <w:r w:rsidRPr="004D7CA4">
        <w:rPr>
          <w:rFonts w:ascii="Century Gothic" w:hAnsi="Century Gothic"/>
        </w:rPr>
        <w:t>Oversee employee orientation, training, evaluation, and professional development.</w:t>
      </w:r>
    </w:p>
    <w:p w14:paraId="33D04DC1" w14:textId="77777777" w:rsidR="004D7CA4" w:rsidRPr="004D7CA4" w:rsidRDefault="004D7CA4" w:rsidP="006D5A29">
      <w:pPr>
        <w:pStyle w:val="ListBullet"/>
        <w:rPr>
          <w:rFonts w:ascii="Century Gothic" w:hAnsi="Century Gothic"/>
        </w:rPr>
      </w:pPr>
      <w:r w:rsidRPr="004D7CA4">
        <w:rPr>
          <w:rFonts w:ascii="Century Gothic" w:hAnsi="Century Gothic"/>
        </w:rPr>
        <w:t>Ensure compliance with employment law, personnel policies, and best HR practices.</w:t>
      </w:r>
    </w:p>
    <w:p w14:paraId="5943A507" w14:textId="77777777" w:rsidR="004D7CA4" w:rsidRPr="004D7CA4" w:rsidRDefault="004D7CA4" w:rsidP="006D5A29">
      <w:pPr>
        <w:pStyle w:val="ListBullet"/>
        <w:rPr>
          <w:rFonts w:ascii="Century Gothic" w:hAnsi="Century Gothic"/>
        </w:rPr>
      </w:pPr>
      <w:r w:rsidRPr="004D7CA4">
        <w:rPr>
          <w:rFonts w:ascii="Century Gothic" w:hAnsi="Century Gothic"/>
        </w:rPr>
        <w:t>Foster a healthy, inclusive, and trauma-informed organizational culture.</w:t>
      </w:r>
    </w:p>
    <w:p w14:paraId="131ED510" w14:textId="77777777" w:rsidR="004D7CA4" w:rsidRDefault="004D7CA4" w:rsidP="006D5A29">
      <w:pPr>
        <w:pStyle w:val="Heading3"/>
        <w:spacing w:line="276" w:lineRule="auto"/>
        <w:rPr>
          <w:rFonts w:ascii="Century Gothic" w:hAnsi="Century Gothic"/>
          <w:b/>
          <w:bCs/>
          <w:color w:val="auto"/>
          <w:sz w:val="22"/>
          <w:szCs w:val="22"/>
        </w:rPr>
      </w:pPr>
      <w:r w:rsidRPr="004D7CA4">
        <w:rPr>
          <w:rFonts w:ascii="Century Gothic" w:hAnsi="Century Gothic"/>
          <w:b/>
          <w:bCs/>
          <w:color w:val="auto"/>
          <w:sz w:val="22"/>
          <w:szCs w:val="22"/>
        </w:rPr>
        <w:t>Community Engagement &amp; Advocacy</w:t>
      </w:r>
    </w:p>
    <w:p w14:paraId="36240BE1" w14:textId="77777777" w:rsidR="004D7CA4" w:rsidRPr="004D7CA4" w:rsidRDefault="004D7CA4" w:rsidP="006D5A29">
      <w:pPr>
        <w:spacing w:line="276" w:lineRule="auto"/>
      </w:pPr>
    </w:p>
    <w:p w14:paraId="20E08049" w14:textId="77777777" w:rsidR="004D7CA4" w:rsidRPr="004D7CA4" w:rsidRDefault="004D7CA4" w:rsidP="006D5A29">
      <w:pPr>
        <w:pStyle w:val="ListBullet"/>
        <w:rPr>
          <w:rFonts w:ascii="Century Gothic" w:hAnsi="Century Gothic"/>
        </w:rPr>
      </w:pPr>
      <w:r w:rsidRPr="004D7CA4">
        <w:rPr>
          <w:rFonts w:ascii="Century Gothic" w:hAnsi="Century Gothic"/>
        </w:rPr>
        <w:t>Serve as a public ambassador for VSC, representing the organization at key events, forums, and media opportunities.</w:t>
      </w:r>
    </w:p>
    <w:p w14:paraId="5FA63035" w14:textId="77777777" w:rsidR="004D7CA4" w:rsidRPr="004D7CA4" w:rsidRDefault="004D7CA4" w:rsidP="006D5A29">
      <w:pPr>
        <w:pStyle w:val="ListBullet"/>
        <w:rPr>
          <w:rFonts w:ascii="Century Gothic" w:hAnsi="Century Gothic"/>
        </w:rPr>
      </w:pPr>
      <w:r w:rsidRPr="004D7CA4">
        <w:rPr>
          <w:rFonts w:ascii="Century Gothic" w:hAnsi="Century Gothic"/>
        </w:rPr>
        <w:t>Build and maintain strategic partnerships with community organizations, government agencies, and advocacy groups.</w:t>
      </w:r>
    </w:p>
    <w:p w14:paraId="05944A3B" w14:textId="77777777" w:rsidR="004D7CA4" w:rsidRPr="004D7CA4" w:rsidRDefault="004D7CA4" w:rsidP="006D5A29">
      <w:pPr>
        <w:pStyle w:val="ListBullet"/>
        <w:rPr>
          <w:rFonts w:ascii="Century Gothic" w:hAnsi="Century Gothic"/>
        </w:rPr>
      </w:pPr>
      <w:r w:rsidRPr="004D7CA4">
        <w:rPr>
          <w:rFonts w:ascii="Century Gothic" w:hAnsi="Century Gothic"/>
        </w:rPr>
        <w:t>Advocate for policies and initiatives that advance the rights and wellbeing of victims and survivors.</w:t>
      </w:r>
    </w:p>
    <w:p w14:paraId="24F07F45" w14:textId="77777777" w:rsidR="004D7CA4" w:rsidRDefault="004D7CA4" w:rsidP="006D5A29">
      <w:pPr>
        <w:pStyle w:val="Heading3"/>
        <w:spacing w:line="276" w:lineRule="auto"/>
        <w:rPr>
          <w:rFonts w:ascii="Century Gothic" w:hAnsi="Century Gothic"/>
          <w:b/>
          <w:bCs/>
          <w:color w:val="auto"/>
          <w:sz w:val="22"/>
          <w:szCs w:val="22"/>
        </w:rPr>
      </w:pPr>
      <w:r w:rsidRPr="004D7CA4">
        <w:rPr>
          <w:rFonts w:ascii="Century Gothic" w:hAnsi="Century Gothic"/>
          <w:b/>
          <w:bCs/>
          <w:color w:val="auto"/>
          <w:sz w:val="22"/>
          <w:szCs w:val="22"/>
        </w:rPr>
        <w:t>Risk Management &amp; Legal Compliance</w:t>
      </w:r>
    </w:p>
    <w:p w14:paraId="4B0D8491" w14:textId="77777777" w:rsidR="004D7CA4" w:rsidRPr="004D7CA4" w:rsidRDefault="004D7CA4" w:rsidP="006D5A29">
      <w:pPr>
        <w:spacing w:line="276" w:lineRule="auto"/>
      </w:pPr>
    </w:p>
    <w:p w14:paraId="394F38A2" w14:textId="77777777" w:rsidR="004D7CA4" w:rsidRPr="004D7CA4" w:rsidRDefault="004D7CA4" w:rsidP="006D5A29">
      <w:pPr>
        <w:pStyle w:val="ListBullet"/>
        <w:rPr>
          <w:rFonts w:ascii="Century Gothic" w:hAnsi="Century Gothic"/>
        </w:rPr>
      </w:pPr>
      <w:r w:rsidRPr="004D7CA4">
        <w:rPr>
          <w:rFonts w:ascii="Century Gothic" w:hAnsi="Century Gothic"/>
        </w:rPr>
        <w:t>Ensure full compliance with all applicable laws, contracts, certifications, and reporting requirements.</w:t>
      </w:r>
    </w:p>
    <w:p w14:paraId="2F3C6C07" w14:textId="77777777" w:rsidR="004D7CA4" w:rsidRDefault="004D7CA4" w:rsidP="006D5A29">
      <w:pPr>
        <w:pStyle w:val="ListBullet"/>
        <w:rPr>
          <w:rFonts w:ascii="Century Gothic" w:hAnsi="Century Gothic"/>
        </w:rPr>
      </w:pPr>
      <w:r w:rsidRPr="004D7CA4">
        <w:rPr>
          <w:rFonts w:ascii="Century Gothic" w:hAnsi="Century Gothic"/>
        </w:rPr>
        <w:t>Manage organizational risk through effective policies, insurance, and staff training.</w:t>
      </w:r>
    </w:p>
    <w:p w14:paraId="00734D13" w14:textId="77777777" w:rsidR="006D5A29" w:rsidRPr="004D7CA4" w:rsidRDefault="006D5A29" w:rsidP="006D5A29">
      <w:pPr>
        <w:pStyle w:val="ListBullet"/>
        <w:numPr>
          <w:ilvl w:val="0"/>
          <w:numId w:val="0"/>
        </w:numPr>
        <w:ind w:left="360"/>
        <w:rPr>
          <w:rFonts w:ascii="Century Gothic" w:hAnsi="Century Gothic"/>
        </w:rPr>
      </w:pPr>
    </w:p>
    <w:p w14:paraId="3C0925D4" w14:textId="6C7B4577" w:rsidR="004D7CA4" w:rsidRDefault="0007349A" w:rsidP="006D5A29">
      <w:pPr>
        <w:pStyle w:val="Heading2"/>
        <w:spacing w:line="276" w:lineRule="auto"/>
        <w:rPr>
          <w:rFonts w:ascii="Century Gothic" w:hAnsi="Century Gothic"/>
          <w:szCs w:val="22"/>
          <w:u w:val="none"/>
        </w:rPr>
      </w:pPr>
      <w:r>
        <w:rPr>
          <w:rFonts w:ascii="Century Gothic" w:hAnsi="Century Gothic"/>
          <w:szCs w:val="22"/>
          <w:u w:val="none"/>
        </w:rPr>
        <w:t>QUALIFICATIONS</w:t>
      </w:r>
    </w:p>
    <w:p w14:paraId="02963267" w14:textId="77777777" w:rsidR="004D7CA4" w:rsidRPr="004D7CA4" w:rsidRDefault="004D7CA4" w:rsidP="006D5A29">
      <w:pPr>
        <w:spacing w:line="276" w:lineRule="auto"/>
      </w:pPr>
    </w:p>
    <w:p w14:paraId="3682F2DD" w14:textId="77777777" w:rsidR="00694BB9" w:rsidRDefault="00694BB9" w:rsidP="00694BB9">
      <w:pPr>
        <w:pStyle w:val="ListBullet"/>
        <w:tabs>
          <w:tab w:val="clear" w:pos="360"/>
          <w:tab w:val="num" w:pos="720"/>
        </w:tabs>
        <w:ind w:left="720"/>
        <w:rPr>
          <w:rFonts w:ascii="Century Gothic" w:hAnsi="Century Gothic"/>
        </w:rPr>
      </w:pPr>
      <w:r>
        <w:rPr>
          <w:rFonts w:ascii="Century Gothic" w:hAnsi="Century Gothic"/>
        </w:rPr>
        <w:t xml:space="preserve">Requires a Bachelor’s Degree in </w:t>
      </w:r>
      <w:r>
        <w:rPr>
          <w:rFonts w:ascii="Century Gothic" w:hAnsi="Century Gothic"/>
        </w:rPr>
        <w:t xml:space="preserve">Business, </w:t>
      </w:r>
      <w:r w:rsidRPr="004D7CA4">
        <w:rPr>
          <w:rFonts w:ascii="Century Gothic" w:hAnsi="Century Gothic"/>
        </w:rPr>
        <w:t>Nonprofit Management, Public Administration</w:t>
      </w:r>
      <w:r>
        <w:rPr>
          <w:rFonts w:ascii="Century Gothic" w:hAnsi="Century Gothic"/>
        </w:rPr>
        <w:t xml:space="preserve"> </w:t>
      </w:r>
      <w:r w:rsidRPr="004D7CA4">
        <w:rPr>
          <w:rFonts w:ascii="Century Gothic" w:hAnsi="Century Gothic"/>
        </w:rPr>
        <w:t>or a closely related field</w:t>
      </w:r>
      <w:r>
        <w:rPr>
          <w:rFonts w:ascii="Century Gothic" w:hAnsi="Century Gothic"/>
        </w:rPr>
        <w:t xml:space="preserve"> and 7-10 years of relevant professional leadership experience </w:t>
      </w:r>
      <w:r w:rsidRPr="004D7CA4">
        <w:rPr>
          <w:rFonts w:ascii="Century Gothic" w:hAnsi="Century Gothic"/>
        </w:rPr>
        <w:t>in</w:t>
      </w:r>
      <w:r>
        <w:rPr>
          <w:rFonts w:ascii="Century Gothic" w:hAnsi="Century Gothic"/>
        </w:rPr>
        <w:t>cluding</w:t>
      </w:r>
      <w:r w:rsidRPr="004D7CA4">
        <w:rPr>
          <w:rFonts w:ascii="Century Gothic" w:hAnsi="Century Gothic"/>
        </w:rPr>
        <w:t>:</w:t>
      </w:r>
      <w:r w:rsidRPr="004D7CA4">
        <w:rPr>
          <w:rFonts w:ascii="Century Gothic" w:hAnsi="Century Gothic"/>
        </w:rPr>
        <w:br/>
      </w:r>
      <w:r w:rsidRPr="004D7CA4">
        <w:rPr>
          <w:rFonts w:ascii="Century Gothic" w:hAnsi="Century Gothic"/>
        </w:rPr>
        <w:lastRenderedPageBreak/>
        <w:t xml:space="preserve">  - Strategic planning and implementation</w:t>
      </w:r>
      <w:r w:rsidRPr="004D7CA4">
        <w:rPr>
          <w:rFonts w:ascii="Century Gothic" w:hAnsi="Century Gothic"/>
        </w:rPr>
        <w:br/>
        <w:t xml:space="preserve">  - Fundraising</w:t>
      </w:r>
      <w:r>
        <w:rPr>
          <w:rFonts w:ascii="Century Gothic" w:hAnsi="Century Gothic"/>
        </w:rPr>
        <w:t>,</w:t>
      </w:r>
      <w:r w:rsidRPr="004D7CA4">
        <w:rPr>
          <w:rFonts w:ascii="Century Gothic" w:hAnsi="Century Gothic"/>
        </w:rPr>
        <w:t xml:space="preserve"> donor relations</w:t>
      </w:r>
      <w:r>
        <w:rPr>
          <w:rFonts w:ascii="Century Gothic" w:hAnsi="Century Gothic"/>
        </w:rPr>
        <w:t xml:space="preserve"> </w:t>
      </w:r>
      <w:r w:rsidRPr="00215871">
        <w:rPr>
          <w:rFonts w:ascii="Century Gothic" w:hAnsi="Century Gothic"/>
        </w:rPr>
        <w:t>and/or sales management</w:t>
      </w:r>
      <w:r w:rsidRPr="004D7CA4">
        <w:rPr>
          <w:rFonts w:ascii="Century Gothic" w:hAnsi="Century Gothic"/>
        </w:rPr>
        <w:br/>
        <w:t xml:space="preserve">  - Budget management and financial oversight</w:t>
      </w:r>
      <w:r w:rsidRPr="004D7CA4">
        <w:rPr>
          <w:rFonts w:ascii="Century Gothic" w:hAnsi="Century Gothic"/>
        </w:rPr>
        <w:br/>
        <w:t xml:space="preserve">  - Staff supervision and organizational leadership</w:t>
      </w:r>
      <w:r w:rsidRPr="004D7CA4">
        <w:rPr>
          <w:rFonts w:ascii="Century Gothic" w:hAnsi="Century Gothic"/>
        </w:rPr>
        <w:br/>
        <w:t xml:space="preserve">  - Program development and evaluation</w:t>
      </w:r>
      <w:r w:rsidRPr="004D7CA4">
        <w:rPr>
          <w:rFonts w:ascii="Century Gothic" w:hAnsi="Century Gothic"/>
        </w:rPr>
        <w:br/>
        <w:t xml:space="preserve">  - Board engagement and governance</w:t>
      </w:r>
    </w:p>
    <w:p w14:paraId="1D9FD158" w14:textId="77777777" w:rsidR="00694BB9" w:rsidRPr="004D7CA4" w:rsidRDefault="00694BB9" w:rsidP="00694BB9">
      <w:pPr>
        <w:pStyle w:val="ListBullet"/>
        <w:numPr>
          <w:ilvl w:val="0"/>
          <w:numId w:val="0"/>
        </w:numPr>
        <w:ind w:left="720"/>
        <w:rPr>
          <w:rFonts w:ascii="Century Gothic" w:hAnsi="Century Gothic"/>
        </w:rPr>
      </w:pPr>
    </w:p>
    <w:p w14:paraId="394D842D" w14:textId="77777777" w:rsidR="00746923" w:rsidRDefault="00694BB9" w:rsidP="00746923">
      <w:pPr>
        <w:pStyle w:val="ListBullet"/>
        <w:numPr>
          <w:ilvl w:val="0"/>
          <w:numId w:val="0"/>
        </w:numPr>
        <w:ind w:left="720"/>
        <w:rPr>
          <w:rFonts w:ascii="Century Gothic" w:hAnsi="Century Gothic"/>
        </w:rPr>
      </w:pPr>
      <w:r>
        <w:rPr>
          <w:rFonts w:ascii="Century Gothic" w:hAnsi="Century Gothic"/>
        </w:rPr>
        <w:t xml:space="preserve">Or, or </w:t>
      </w:r>
      <w:r w:rsidR="004D7CA4" w:rsidRPr="004D7CA4">
        <w:rPr>
          <w:rFonts w:ascii="Century Gothic" w:hAnsi="Century Gothic"/>
        </w:rPr>
        <w:t xml:space="preserve">Master’s degree in </w:t>
      </w:r>
      <w:r w:rsidR="00612D60">
        <w:rPr>
          <w:rFonts w:ascii="Century Gothic" w:hAnsi="Century Gothic"/>
        </w:rPr>
        <w:t xml:space="preserve">Business Administration, </w:t>
      </w:r>
      <w:r w:rsidR="004D7CA4" w:rsidRPr="004D7CA4">
        <w:rPr>
          <w:rFonts w:ascii="Century Gothic" w:hAnsi="Century Gothic"/>
        </w:rPr>
        <w:t>Nonprofit Management, Public Administration</w:t>
      </w:r>
      <w:r w:rsidR="00612D60">
        <w:rPr>
          <w:rFonts w:ascii="Century Gothic" w:hAnsi="Century Gothic"/>
        </w:rPr>
        <w:t xml:space="preserve"> </w:t>
      </w:r>
      <w:r w:rsidR="004D7CA4" w:rsidRPr="004D7CA4">
        <w:rPr>
          <w:rFonts w:ascii="Century Gothic" w:hAnsi="Century Gothic"/>
        </w:rPr>
        <w:t>or a closely related field</w:t>
      </w:r>
      <w:r>
        <w:rPr>
          <w:rFonts w:ascii="Century Gothic" w:hAnsi="Century Gothic"/>
        </w:rPr>
        <w:t xml:space="preserve"> and a minimum of </w:t>
      </w:r>
      <w:r w:rsidR="001B4147">
        <w:rPr>
          <w:rFonts w:ascii="Century Gothic" w:hAnsi="Century Gothic"/>
        </w:rPr>
        <w:t>three</w:t>
      </w:r>
      <w:r w:rsidR="004D7CA4" w:rsidRPr="004D7CA4">
        <w:rPr>
          <w:rFonts w:ascii="Century Gothic" w:hAnsi="Century Gothic"/>
        </w:rPr>
        <w:t xml:space="preserve"> </w:t>
      </w:r>
      <w:r w:rsidR="004D7CA4" w:rsidRPr="00215871">
        <w:rPr>
          <w:rFonts w:ascii="Century Gothic" w:hAnsi="Century Gothic"/>
        </w:rPr>
        <w:t>(</w:t>
      </w:r>
      <w:r w:rsidR="001B4147" w:rsidRPr="00215871">
        <w:rPr>
          <w:rFonts w:ascii="Century Gothic" w:hAnsi="Century Gothic"/>
        </w:rPr>
        <w:t>3</w:t>
      </w:r>
      <w:r w:rsidR="004D7CA4" w:rsidRPr="00215871">
        <w:rPr>
          <w:rFonts w:ascii="Century Gothic" w:hAnsi="Century Gothic"/>
        </w:rPr>
        <w:t xml:space="preserve">) years of </w:t>
      </w:r>
      <w:r w:rsidR="006D7AE1">
        <w:rPr>
          <w:rFonts w:ascii="Century Gothic" w:hAnsi="Century Gothic"/>
        </w:rPr>
        <w:t xml:space="preserve">professional business, </w:t>
      </w:r>
      <w:r w:rsidR="004D7CA4" w:rsidRPr="00215871">
        <w:rPr>
          <w:rFonts w:ascii="Century Gothic" w:hAnsi="Century Gothic"/>
        </w:rPr>
        <w:t>senior nonprofit</w:t>
      </w:r>
      <w:r w:rsidR="006D7AE1">
        <w:rPr>
          <w:rFonts w:ascii="Century Gothic" w:hAnsi="Century Gothic"/>
        </w:rPr>
        <w:t xml:space="preserve"> or </w:t>
      </w:r>
      <w:r w:rsidR="004D7CA4" w:rsidRPr="00215871">
        <w:rPr>
          <w:rFonts w:ascii="Century Gothic" w:hAnsi="Century Gothic"/>
        </w:rPr>
        <w:t xml:space="preserve">public-sector </w:t>
      </w:r>
      <w:r w:rsidR="006D7AE1">
        <w:rPr>
          <w:rFonts w:ascii="Century Gothic" w:hAnsi="Century Gothic"/>
        </w:rPr>
        <w:t>l</w:t>
      </w:r>
      <w:r w:rsidR="004D7CA4" w:rsidRPr="00215871">
        <w:rPr>
          <w:rFonts w:ascii="Century Gothic" w:hAnsi="Century Gothic"/>
        </w:rPr>
        <w:t>eadership</w:t>
      </w:r>
      <w:r w:rsidR="004D7CA4" w:rsidRPr="004D7CA4">
        <w:rPr>
          <w:rFonts w:ascii="Century Gothic" w:hAnsi="Century Gothic"/>
        </w:rPr>
        <w:t xml:space="preserve"> experience in</w:t>
      </w:r>
      <w:r w:rsidR="006D7AE1">
        <w:rPr>
          <w:rFonts w:ascii="Century Gothic" w:hAnsi="Century Gothic"/>
        </w:rPr>
        <w:t>cluding</w:t>
      </w:r>
      <w:r>
        <w:rPr>
          <w:rFonts w:ascii="Century Gothic" w:hAnsi="Century Gothic"/>
        </w:rPr>
        <w:t xml:space="preserve"> all the above referenced </w:t>
      </w:r>
      <w:r w:rsidR="00746923">
        <w:rPr>
          <w:rFonts w:ascii="Century Gothic" w:hAnsi="Century Gothic"/>
        </w:rPr>
        <w:t>competencies.</w:t>
      </w:r>
    </w:p>
    <w:p w14:paraId="742E817F" w14:textId="77777777" w:rsidR="00746923" w:rsidRDefault="00746923" w:rsidP="00746923">
      <w:pPr>
        <w:pStyle w:val="ListBullet"/>
        <w:numPr>
          <w:ilvl w:val="0"/>
          <w:numId w:val="0"/>
        </w:numPr>
        <w:ind w:left="360" w:hanging="360"/>
        <w:rPr>
          <w:rFonts w:ascii="Century Gothic" w:hAnsi="Century Gothic"/>
        </w:rPr>
      </w:pPr>
    </w:p>
    <w:p w14:paraId="2BB3E0D8" w14:textId="03BED311" w:rsidR="004D7CA4" w:rsidRPr="00746923" w:rsidRDefault="004D7CA4" w:rsidP="00746923">
      <w:pPr>
        <w:pStyle w:val="ListBullet"/>
        <w:rPr>
          <w:rFonts w:ascii="Century Gothic" w:hAnsi="Century Gothic"/>
        </w:rPr>
      </w:pPr>
      <w:r w:rsidRPr="00746923">
        <w:rPr>
          <w:rFonts w:ascii="Century Gothic" w:hAnsi="Century Gothic"/>
        </w:rPr>
        <w:t>Strong communication skills: written, verbal, interpersonal, and public speaking.</w:t>
      </w:r>
    </w:p>
    <w:p w14:paraId="2EC581AE" w14:textId="77777777" w:rsidR="004D7CA4" w:rsidRPr="004D7CA4" w:rsidRDefault="004D7CA4" w:rsidP="006D5A29">
      <w:pPr>
        <w:pStyle w:val="ListBullet"/>
        <w:rPr>
          <w:rFonts w:ascii="Century Gothic" w:hAnsi="Century Gothic"/>
        </w:rPr>
      </w:pPr>
      <w:r w:rsidRPr="004D7CA4">
        <w:rPr>
          <w:rFonts w:ascii="Century Gothic" w:hAnsi="Century Gothic"/>
        </w:rPr>
        <w:t>Demonstrated success in building partnerships and working with diverse stakeholders.</w:t>
      </w:r>
    </w:p>
    <w:p w14:paraId="6A0CC76D" w14:textId="77777777" w:rsidR="004D7CA4" w:rsidRPr="004D7CA4" w:rsidRDefault="004D7CA4" w:rsidP="006D5A29">
      <w:pPr>
        <w:pStyle w:val="ListBullet"/>
        <w:rPr>
          <w:rFonts w:ascii="Century Gothic" w:hAnsi="Century Gothic"/>
        </w:rPr>
      </w:pPr>
      <w:r w:rsidRPr="004D7CA4">
        <w:rPr>
          <w:rFonts w:ascii="Century Gothic" w:hAnsi="Century Gothic"/>
        </w:rPr>
        <w:t>Deep commitment to the mission of victim services, trauma-informed care, and social equity.</w:t>
      </w:r>
    </w:p>
    <w:p w14:paraId="074B8AED" w14:textId="77777777" w:rsidR="004D7CA4" w:rsidRPr="004D7CA4" w:rsidRDefault="004D7CA4" w:rsidP="006D5A29">
      <w:pPr>
        <w:pStyle w:val="ListBullet"/>
        <w:rPr>
          <w:rFonts w:ascii="Century Gothic" w:hAnsi="Century Gothic"/>
        </w:rPr>
      </w:pPr>
      <w:r w:rsidRPr="004D7CA4">
        <w:rPr>
          <w:rFonts w:ascii="Century Gothic" w:hAnsi="Century Gothic"/>
        </w:rPr>
        <w:t>Proficiency in Microsoft Office Suite and familiarity with cloud-based systems, CRMs, HR/payroll platforms, and virtual collaboration tools.</w:t>
      </w:r>
    </w:p>
    <w:p w14:paraId="781D4FE8" w14:textId="77777777" w:rsidR="004D7CA4" w:rsidRDefault="004D7CA4" w:rsidP="006D5A29">
      <w:pPr>
        <w:pStyle w:val="ListBullet"/>
        <w:rPr>
          <w:rFonts w:ascii="Century Gothic" w:hAnsi="Century Gothic"/>
        </w:rPr>
      </w:pPr>
      <w:r w:rsidRPr="004D7CA4">
        <w:rPr>
          <w:rFonts w:ascii="Century Gothic" w:hAnsi="Century Gothic"/>
        </w:rPr>
        <w:t>Knowledge of HR management practices, employment law, and nonprofit compliance.</w:t>
      </w:r>
    </w:p>
    <w:p w14:paraId="235FB10D" w14:textId="47369B4D" w:rsidR="009A3095" w:rsidRPr="009A3095" w:rsidRDefault="009A3095" w:rsidP="00801113">
      <w:pPr>
        <w:pStyle w:val="ListBullet"/>
        <w:rPr>
          <w:rFonts w:ascii="Century Gothic" w:hAnsi="Century Gothic"/>
        </w:rPr>
      </w:pPr>
      <w:r w:rsidRPr="009A3095">
        <w:rPr>
          <w:rFonts w:ascii="Century Gothic" w:hAnsi="Century Gothic"/>
        </w:rPr>
        <w:t>Successfully pass a level 2 criminal background check and E-verify, and must complete the Florida Council Against Sexual Violence Advocacy Core Training (ACT) within 30 days of hire.</w:t>
      </w:r>
    </w:p>
    <w:p w14:paraId="178F5EC3" w14:textId="77777777" w:rsidR="004D7CA4" w:rsidRPr="004D7CA4" w:rsidRDefault="004D7CA4" w:rsidP="006D5A29">
      <w:pPr>
        <w:pStyle w:val="Heading2"/>
        <w:spacing w:line="276" w:lineRule="auto"/>
        <w:rPr>
          <w:rFonts w:ascii="Century Gothic" w:hAnsi="Century Gothic"/>
          <w:szCs w:val="22"/>
          <w:u w:val="none"/>
        </w:rPr>
      </w:pPr>
      <w:r w:rsidRPr="004D7CA4">
        <w:rPr>
          <w:rFonts w:ascii="Century Gothic" w:hAnsi="Century Gothic"/>
          <w:szCs w:val="22"/>
          <w:u w:val="none"/>
        </w:rPr>
        <w:t>Preferred Competencies</w:t>
      </w:r>
    </w:p>
    <w:p w14:paraId="5CB4C30F" w14:textId="77777777" w:rsidR="004D7CA4" w:rsidRPr="004D7CA4" w:rsidRDefault="004D7CA4" w:rsidP="006D5A29">
      <w:pPr>
        <w:spacing w:line="276" w:lineRule="auto"/>
      </w:pPr>
    </w:p>
    <w:p w14:paraId="72330C78" w14:textId="77777777" w:rsidR="004D7CA4" w:rsidRPr="004D7CA4" w:rsidRDefault="004D7CA4" w:rsidP="006D5A29">
      <w:pPr>
        <w:pStyle w:val="ListBullet"/>
        <w:rPr>
          <w:rFonts w:ascii="Century Gothic" w:hAnsi="Century Gothic"/>
        </w:rPr>
      </w:pPr>
      <w:r w:rsidRPr="004D7CA4">
        <w:rPr>
          <w:rFonts w:ascii="Century Gothic" w:hAnsi="Century Gothic"/>
        </w:rPr>
        <w:t>Experience leading an organization through growth, change, or strategic transition.</w:t>
      </w:r>
    </w:p>
    <w:p w14:paraId="2B724930" w14:textId="4310F704" w:rsidR="004D7CA4" w:rsidRPr="004D7CA4" w:rsidRDefault="004D7CA4" w:rsidP="006D5A29">
      <w:pPr>
        <w:pStyle w:val="ListBullet"/>
        <w:rPr>
          <w:rFonts w:ascii="Century Gothic" w:hAnsi="Century Gothic"/>
        </w:rPr>
      </w:pPr>
      <w:r w:rsidRPr="004D7CA4">
        <w:rPr>
          <w:rFonts w:ascii="Century Gothic" w:hAnsi="Century Gothic"/>
        </w:rPr>
        <w:t>Knowledge of Florida’s victim services network,</w:t>
      </w:r>
      <w:r w:rsidR="0007349A">
        <w:rPr>
          <w:rFonts w:ascii="Century Gothic" w:hAnsi="Century Gothic"/>
        </w:rPr>
        <w:t xml:space="preserve"> nonprofit landscape and law enforcement community</w:t>
      </w:r>
      <w:r w:rsidRPr="004D7CA4">
        <w:rPr>
          <w:rFonts w:ascii="Century Gothic" w:hAnsi="Century Gothic"/>
        </w:rPr>
        <w:t>.</w:t>
      </w:r>
    </w:p>
    <w:p w14:paraId="5A6E7800" w14:textId="77777777" w:rsidR="004D7CA4" w:rsidRPr="004D7CA4" w:rsidRDefault="004D7CA4" w:rsidP="006D5A29">
      <w:pPr>
        <w:pStyle w:val="ListBullet"/>
        <w:rPr>
          <w:rFonts w:ascii="Century Gothic" w:hAnsi="Century Gothic"/>
        </w:rPr>
      </w:pPr>
      <w:r w:rsidRPr="004D7CA4">
        <w:rPr>
          <w:rFonts w:ascii="Century Gothic" w:hAnsi="Century Gothic"/>
        </w:rPr>
        <w:t>Bilingual or multilingual candidates are strongly encouraged to apply.</w:t>
      </w:r>
    </w:p>
    <w:p w14:paraId="3186F125" w14:textId="77777777" w:rsidR="0059462F" w:rsidRPr="004D7CA4" w:rsidRDefault="0059462F" w:rsidP="006D5A29">
      <w:pPr>
        <w:spacing w:line="276" w:lineRule="auto"/>
        <w:ind w:left="2160" w:hanging="2160"/>
        <w:rPr>
          <w:rFonts w:ascii="Century Gothic" w:hAnsi="Century Gothic" w:cs="Arial"/>
          <w:szCs w:val="22"/>
        </w:rPr>
      </w:pPr>
    </w:p>
    <w:sectPr w:rsidR="0059462F" w:rsidRPr="004D7CA4" w:rsidSect="00EB1103">
      <w:headerReference w:type="default" r:id="rId8"/>
      <w:headerReference w:type="first" r:id="rId9"/>
      <w:pgSz w:w="12240" w:h="15840"/>
      <w:pgMar w:top="1710" w:right="900" w:bottom="630" w:left="900" w:header="144" w:footer="1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6033" w14:textId="77777777" w:rsidR="00E6592F" w:rsidRDefault="00E6592F">
      <w:r>
        <w:separator/>
      </w:r>
    </w:p>
  </w:endnote>
  <w:endnote w:type="continuationSeparator" w:id="0">
    <w:p w14:paraId="47276E27" w14:textId="77777777" w:rsidR="00E6592F" w:rsidRDefault="00E6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5FF1B" w14:textId="77777777" w:rsidR="00E6592F" w:rsidRDefault="00E6592F">
      <w:r>
        <w:separator/>
      </w:r>
    </w:p>
  </w:footnote>
  <w:footnote w:type="continuationSeparator" w:id="0">
    <w:p w14:paraId="0E6DE75B" w14:textId="77777777" w:rsidR="00E6592F" w:rsidRDefault="00E6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30BF" w14:textId="46612045" w:rsidR="006E5EED" w:rsidRDefault="007E19A2" w:rsidP="006E5EED">
    <w:pPr>
      <w:pStyle w:val="Header"/>
      <w:tabs>
        <w:tab w:val="left" w:pos="600"/>
      </w:tabs>
      <w:rPr>
        <w:i/>
        <w:color w:val="008080"/>
        <w:sz w:val="20"/>
      </w:rPr>
    </w:pPr>
    <w:r>
      <w:rPr>
        <w:noProof/>
      </w:rPr>
      <mc:AlternateContent>
        <mc:Choice Requires="wps">
          <w:drawing>
            <wp:anchor distT="0" distB="0" distL="114300" distR="114300" simplePos="0" relativeHeight="251657216" behindDoc="0" locked="0" layoutInCell="1" allowOverlap="1" wp14:anchorId="69B275B9" wp14:editId="7E5B2AD2">
              <wp:simplePos x="0" y="0"/>
              <wp:positionH relativeFrom="column">
                <wp:posOffset>1476375</wp:posOffset>
              </wp:positionH>
              <wp:positionV relativeFrom="paragraph">
                <wp:posOffset>10160</wp:posOffset>
              </wp:positionV>
              <wp:extent cx="5257800" cy="32385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57800" cy="3238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0CD149A" w14:textId="77777777" w:rsidR="00B97FAD" w:rsidRDefault="00B97FAD" w:rsidP="00B97FAD">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B275B9" id="_x0000_t202" coordsize="21600,21600" o:spt="202" path="m,l,21600r21600,l21600,xe">
              <v:stroke joinstyle="miter"/>
              <v:path gradientshapeok="t" o:connecttype="rect"/>
            </v:shapetype>
            <v:shape id="WordArt 3" o:spid="_x0000_s1026" type="#_x0000_t202" style="position:absolute;margin-left:116.25pt;margin-top:.8pt;width:414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" filled="f" stroked="f">
              <v:stroke joinstyle="round"/>
              <o:lock v:ext="edit" shapetype="t"/>
              <v:textbox style="mso-fit-shape-to-text:t">
                <w:txbxContent>
                  <w:p w14:paraId="50CD149A" w14:textId="77777777" w:rsidR="00B97FAD" w:rsidRDefault="00B97FAD" w:rsidP="00B97FAD">
                    <w:pPr>
                      <w:pStyle w:val="NormalWeb"/>
                      <w:spacing w:before="0" w:beforeAutospacing="0" w:after="0" w:afterAutospacing="0"/>
                    </w:pPr>
                  </w:p>
                </w:txbxContent>
              </v:textbox>
            </v:shape>
          </w:pict>
        </mc:Fallback>
      </mc:AlternateContent>
    </w:r>
    <w:r w:rsidR="006E5EED">
      <w:rPr>
        <w:i/>
        <w:color w:val="008080"/>
        <w:sz w:val="20"/>
      </w:rPr>
      <w:tab/>
    </w:r>
    <w:r w:rsidR="006E5EED">
      <w:rPr>
        <w:i/>
        <w:color w:val="008080"/>
        <w:sz w:val="20"/>
      </w:rPr>
      <w:tab/>
    </w:r>
  </w:p>
  <w:p w14:paraId="241FD931" w14:textId="442E97A4" w:rsidR="00B3314D" w:rsidRDefault="00B3314D" w:rsidP="006E5EED">
    <w:pPr>
      <w:pStyle w:val="Header"/>
      <w:tabs>
        <w:tab w:val="left" w:pos="600"/>
      </w:tabs>
      <w:rPr>
        <w:i/>
        <w:color w:val="008080"/>
        <w:sz w:val="20"/>
      </w:rPr>
    </w:pPr>
  </w:p>
  <w:p w14:paraId="74DC036A" w14:textId="77777777" w:rsidR="00AA11BC" w:rsidRDefault="00AA11BC" w:rsidP="006E5EED">
    <w:pPr>
      <w:pStyle w:val="Header"/>
      <w:tabs>
        <w:tab w:val="left" w:pos="600"/>
      </w:tabs>
      <w:rPr>
        <w:i/>
        <w:color w:val="008080"/>
        <w:sz w:val="20"/>
      </w:rPr>
    </w:pPr>
  </w:p>
  <w:p w14:paraId="377BF8D0" w14:textId="77777777" w:rsidR="00CB3FD5" w:rsidRPr="00776E69" w:rsidRDefault="000E6D2B" w:rsidP="00776E69">
    <w:pPr>
      <w:pStyle w:val="Header"/>
      <w:jc w:val="center"/>
      <w:rPr>
        <w:i/>
        <w:color w:val="008080"/>
        <w:sz w:val="20"/>
      </w:rPr>
    </w:pPr>
    <w:r w:rsidRPr="000E6D2B">
      <w:rPr>
        <w:i/>
        <w:color w:val="008080"/>
        <w:sz w:val="20"/>
      </w:rPr>
      <w:t xml:space="preserve">           </w:t>
    </w:r>
    <w:r w:rsidR="00423873">
      <w:rPr>
        <w:i/>
        <w:color w:val="008080"/>
        <w:sz w:val="20"/>
      </w:rPr>
      <w:t xml:space="preserve">           </w:t>
    </w:r>
    <w:r w:rsidR="00776E69">
      <w:rPr>
        <w:b/>
        <w:i/>
        <w:color w:val="336699"/>
        <w:sz w:val="20"/>
      </w:rPr>
      <w:tab/>
    </w:r>
    <w:r w:rsidR="00776E69">
      <w:rPr>
        <w:b/>
        <w:i/>
        <w:color w:val="336699"/>
        <w:sz w:val="20"/>
      </w:rPr>
      <w:tab/>
    </w:r>
    <w:r w:rsidR="00D576D1" w:rsidRPr="00044664">
      <w:rPr>
        <w:b/>
        <w:i/>
        <w:color w:val="336699"/>
        <w:sz w:val="20"/>
      </w:rPr>
      <w:t xml:space="preserve">                        </w:t>
    </w:r>
    <w:r w:rsidR="00423873" w:rsidRPr="00044664">
      <w:rPr>
        <w:b/>
        <w:i/>
        <w:color w:val="336699"/>
        <w:sz w:val="20"/>
      </w:rPr>
      <w:t xml:space="preserve"> </w:t>
    </w:r>
  </w:p>
  <w:p w14:paraId="2A050E6B" w14:textId="77777777" w:rsidR="000E6D2B" w:rsidRPr="00B02919" w:rsidRDefault="00CB3FD5" w:rsidP="00B02919">
    <w:pPr>
      <w:pStyle w:val="Header"/>
      <w:jc w:val="center"/>
      <w:rPr>
        <w:sz w:val="18"/>
        <w:szCs w:val="18"/>
      </w:rPr>
    </w:pPr>
    <w:r w:rsidRPr="00044664">
      <w:tab/>
    </w:r>
    <w:r w:rsidR="00D576D1" w:rsidRPr="00F6776C">
      <w:t xml:space="preserve"> </w:t>
    </w:r>
    <w:r w:rsidRPr="00F6776C">
      <w:t xml:space="preserve">        </w:t>
    </w:r>
    <w:r w:rsidR="00897874" w:rsidRPr="00F6776C">
      <w:t xml:space="preserve">           </w:t>
    </w:r>
    <w:r w:rsidRPr="00F6776C">
      <w:t xml:space="preserve"> </w:t>
    </w:r>
    <w:r w:rsidR="00857D5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E728" w14:textId="290E4B61" w:rsidR="008326F9" w:rsidRDefault="0059462F">
    <w:pPr>
      <w:pStyle w:val="Header"/>
    </w:pPr>
    <w:r>
      <w:rPr>
        <w:noProof/>
      </w:rPr>
      <w:drawing>
        <wp:inline distT="0" distB="0" distL="0" distR="0" wp14:anchorId="246E980A" wp14:editId="5EB49561">
          <wp:extent cx="1500188" cy="1000125"/>
          <wp:effectExtent l="0" t="0" r="5080" b="0"/>
          <wp:docPr id="1766607586" name="Picture 1766607586" descr="Logo, compan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349" cy="10028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1487D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66458"/>
    <w:multiLevelType w:val="hybridMultilevel"/>
    <w:tmpl w:val="B852A0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E59C5"/>
    <w:multiLevelType w:val="hybridMultilevel"/>
    <w:tmpl w:val="24A89D70"/>
    <w:lvl w:ilvl="0" w:tplc="078E242C">
      <w:start w:val="1"/>
      <w:numFmt w:val="bullet"/>
      <w:lvlText w:val=""/>
      <w:lvlJc w:val="left"/>
      <w:pPr>
        <w:tabs>
          <w:tab w:val="num" w:pos="1080"/>
        </w:tabs>
        <w:ind w:left="1080" w:hanging="360"/>
      </w:pPr>
      <w:rPr>
        <w:rFonts w:ascii="Wingdings" w:hAnsi="Wingdings" w:hint="default"/>
        <w:sz w:val="36"/>
        <w:szCs w:val="3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0617BC"/>
    <w:multiLevelType w:val="hybridMultilevel"/>
    <w:tmpl w:val="93FEF1A8"/>
    <w:lvl w:ilvl="0" w:tplc="0409000F">
      <w:start w:val="1"/>
      <w:numFmt w:val="decimal"/>
      <w:lvlText w:val="%1."/>
      <w:lvlJc w:val="left"/>
      <w:pPr>
        <w:tabs>
          <w:tab w:val="num" w:pos="1080"/>
        </w:tabs>
        <w:ind w:left="1080" w:hanging="360"/>
      </w:pPr>
      <w:rPr>
        <w:rFonts w:hint="default"/>
        <w:sz w:val="36"/>
        <w:szCs w:val="3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BF31E26"/>
    <w:multiLevelType w:val="hybridMultilevel"/>
    <w:tmpl w:val="AE6C1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AA1135"/>
    <w:multiLevelType w:val="multilevel"/>
    <w:tmpl w:val="8220A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40CD5"/>
    <w:multiLevelType w:val="hybridMultilevel"/>
    <w:tmpl w:val="0EC4C7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B1509F"/>
    <w:multiLevelType w:val="multilevel"/>
    <w:tmpl w:val="510C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14EDA"/>
    <w:multiLevelType w:val="hybridMultilevel"/>
    <w:tmpl w:val="83386F96"/>
    <w:lvl w:ilvl="0" w:tplc="0409000F">
      <w:start w:val="1"/>
      <w:numFmt w:val="decimal"/>
      <w:lvlText w:val="%1."/>
      <w:lvlJc w:val="left"/>
      <w:pPr>
        <w:tabs>
          <w:tab w:val="num" w:pos="1080"/>
        </w:tabs>
        <w:ind w:left="1080" w:hanging="360"/>
      </w:pPr>
      <w:rPr>
        <w:rFonts w:hint="default"/>
        <w:sz w:val="36"/>
        <w:szCs w:val="3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3C12A86"/>
    <w:multiLevelType w:val="hybridMultilevel"/>
    <w:tmpl w:val="46DA94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533E6"/>
    <w:multiLevelType w:val="hybridMultilevel"/>
    <w:tmpl w:val="38E4E6BC"/>
    <w:lvl w:ilvl="0" w:tplc="0409000F">
      <w:start w:val="1"/>
      <w:numFmt w:val="decimal"/>
      <w:lvlText w:val="%1."/>
      <w:lvlJc w:val="left"/>
      <w:pPr>
        <w:tabs>
          <w:tab w:val="num" w:pos="1080"/>
        </w:tabs>
        <w:ind w:left="1080" w:hanging="360"/>
      </w:pPr>
      <w:rPr>
        <w:rFonts w:hint="default"/>
        <w:sz w:val="36"/>
        <w:szCs w:val="3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B420872"/>
    <w:multiLevelType w:val="hybridMultilevel"/>
    <w:tmpl w:val="5F9AFF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E4256E"/>
    <w:multiLevelType w:val="hybridMultilevel"/>
    <w:tmpl w:val="61987DFE"/>
    <w:lvl w:ilvl="0" w:tplc="9AA8A6AA">
      <w:start w:val="3905"/>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0B4273"/>
    <w:multiLevelType w:val="hybridMultilevel"/>
    <w:tmpl w:val="D0DAB430"/>
    <w:lvl w:ilvl="0" w:tplc="C3007ADE">
      <w:start w:val="1"/>
      <w:numFmt w:val="bullet"/>
      <w:lvlText w:val="ڤ"/>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2B14BE"/>
    <w:multiLevelType w:val="hybridMultilevel"/>
    <w:tmpl w:val="D954F6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FA66F5"/>
    <w:multiLevelType w:val="multilevel"/>
    <w:tmpl w:val="2AB4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9B1D62"/>
    <w:multiLevelType w:val="hybridMultilevel"/>
    <w:tmpl w:val="F1EEF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3A4AC6"/>
    <w:multiLevelType w:val="hybridMultilevel"/>
    <w:tmpl w:val="BFB28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927079"/>
    <w:multiLevelType w:val="hybridMultilevel"/>
    <w:tmpl w:val="4EBAC9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B57B1E"/>
    <w:multiLevelType w:val="hybridMultilevel"/>
    <w:tmpl w:val="95D6B9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F65840"/>
    <w:multiLevelType w:val="multilevel"/>
    <w:tmpl w:val="ADE4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602382"/>
    <w:multiLevelType w:val="multilevel"/>
    <w:tmpl w:val="BEBCDF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A154D9"/>
    <w:multiLevelType w:val="hybridMultilevel"/>
    <w:tmpl w:val="BEBCD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4775784">
    <w:abstractNumId w:val="13"/>
  </w:num>
  <w:num w:numId="2" w16cid:durableId="1934631129">
    <w:abstractNumId w:val="4"/>
  </w:num>
  <w:num w:numId="3" w16cid:durableId="1797989330">
    <w:abstractNumId w:val="22"/>
  </w:num>
  <w:num w:numId="4" w16cid:durableId="1606034548">
    <w:abstractNumId w:val="21"/>
  </w:num>
  <w:num w:numId="5" w16cid:durableId="1374574572">
    <w:abstractNumId w:val="17"/>
  </w:num>
  <w:num w:numId="6" w16cid:durableId="1456873023">
    <w:abstractNumId w:val="12"/>
  </w:num>
  <w:num w:numId="7" w16cid:durableId="168757245">
    <w:abstractNumId w:val="2"/>
  </w:num>
  <w:num w:numId="8" w16cid:durableId="1368026564">
    <w:abstractNumId w:val="3"/>
  </w:num>
  <w:num w:numId="9" w16cid:durableId="1185482893">
    <w:abstractNumId w:val="10"/>
  </w:num>
  <w:num w:numId="10" w16cid:durableId="2062629575">
    <w:abstractNumId w:val="8"/>
  </w:num>
  <w:num w:numId="11" w16cid:durableId="1971283604">
    <w:abstractNumId w:val="18"/>
  </w:num>
  <w:num w:numId="12" w16cid:durableId="1282541268">
    <w:abstractNumId w:val="16"/>
  </w:num>
  <w:num w:numId="13" w16cid:durableId="30693596">
    <w:abstractNumId w:val="6"/>
  </w:num>
  <w:num w:numId="14" w16cid:durableId="375356949">
    <w:abstractNumId w:val="1"/>
  </w:num>
  <w:num w:numId="15" w16cid:durableId="1606959254">
    <w:abstractNumId w:val="9"/>
  </w:num>
  <w:num w:numId="16" w16cid:durableId="1156527497">
    <w:abstractNumId w:val="14"/>
  </w:num>
  <w:num w:numId="17" w16cid:durableId="1747922139">
    <w:abstractNumId w:val="11"/>
  </w:num>
  <w:num w:numId="18" w16cid:durableId="16584380">
    <w:abstractNumId w:val="20"/>
  </w:num>
  <w:num w:numId="19" w16cid:durableId="1263222581">
    <w:abstractNumId w:val="7"/>
  </w:num>
  <w:num w:numId="20" w16cid:durableId="1863395265">
    <w:abstractNumId w:val="15"/>
  </w:num>
  <w:num w:numId="21" w16cid:durableId="1683431374">
    <w:abstractNumId w:val="19"/>
  </w:num>
  <w:num w:numId="22" w16cid:durableId="571235977">
    <w:abstractNumId w:val="0"/>
  </w:num>
  <w:num w:numId="23" w16cid:durableId="707293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style="mso-wrap-style:no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871"/>
    <w:rsid w:val="000018B3"/>
    <w:rsid w:val="0001051B"/>
    <w:rsid w:val="00021639"/>
    <w:rsid w:val="00024A97"/>
    <w:rsid w:val="00032CA8"/>
    <w:rsid w:val="00042BF8"/>
    <w:rsid w:val="00042D8D"/>
    <w:rsid w:val="00044664"/>
    <w:rsid w:val="0004638F"/>
    <w:rsid w:val="00047118"/>
    <w:rsid w:val="00050AFA"/>
    <w:rsid w:val="00062CCE"/>
    <w:rsid w:val="00070870"/>
    <w:rsid w:val="0007349A"/>
    <w:rsid w:val="000759BB"/>
    <w:rsid w:val="00080860"/>
    <w:rsid w:val="00087C45"/>
    <w:rsid w:val="000902C5"/>
    <w:rsid w:val="00093EDC"/>
    <w:rsid w:val="00095CBD"/>
    <w:rsid w:val="00096258"/>
    <w:rsid w:val="000A4C5B"/>
    <w:rsid w:val="000B12FF"/>
    <w:rsid w:val="000B22D3"/>
    <w:rsid w:val="000C409C"/>
    <w:rsid w:val="000D440F"/>
    <w:rsid w:val="000E1F11"/>
    <w:rsid w:val="000E57EA"/>
    <w:rsid w:val="000E6D2B"/>
    <w:rsid w:val="000F0627"/>
    <w:rsid w:val="000F488D"/>
    <w:rsid w:val="001231C8"/>
    <w:rsid w:val="00124755"/>
    <w:rsid w:val="00125DDD"/>
    <w:rsid w:val="0013195A"/>
    <w:rsid w:val="00151D05"/>
    <w:rsid w:val="00166D48"/>
    <w:rsid w:val="001714D2"/>
    <w:rsid w:val="00172404"/>
    <w:rsid w:val="0017343F"/>
    <w:rsid w:val="001736DF"/>
    <w:rsid w:val="00175125"/>
    <w:rsid w:val="00180251"/>
    <w:rsid w:val="0018527C"/>
    <w:rsid w:val="00190A52"/>
    <w:rsid w:val="001941BA"/>
    <w:rsid w:val="001A12CE"/>
    <w:rsid w:val="001A4861"/>
    <w:rsid w:val="001B4147"/>
    <w:rsid w:val="001B4F90"/>
    <w:rsid w:val="001C1C68"/>
    <w:rsid w:val="001C3C80"/>
    <w:rsid w:val="001C78DD"/>
    <w:rsid w:val="001D0181"/>
    <w:rsid w:val="001D6127"/>
    <w:rsid w:val="001F03CA"/>
    <w:rsid w:val="001F2BF4"/>
    <w:rsid w:val="001F3D11"/>
    <w:rsid w:val="0020753C"/>
    <w:rsid w:val="00215871"/>
    <w:rsid w:val="002204E0"/>
    <w:rsid w:val="002278C2"/>
    <w:rsid w:val="00230330"/>
    <w:rsid w:val="00231614"/>
    <w:rsid w:val="00234D05"/>
    <w:rsid w:val="00251390"/>
    <w:rsid w:val="0025391E"/>
    <w:rsid w:val="0025784D"/>
    <w:rsid w:val="00261F3F"/>
    <w:rsid w:val="00292049"/>
    <w:rsid w:val="00295022"/>
    <w:rsid w:val="002A15C3"/>
    <w:rsid w:val="002A223F"/>
    <w:rsid w:val="002B217A"/>
    <w:rsid w:val="002D200F"/>
    <w:rsid w:val="002D63CA"/>
    <w:rsid w:val="002D697E"/>
    <w:rsid w:val="002E2E78"/>
    <w:rsid w:val="002E70C9"/>
    <w:rsid w:val="002E74BD"/>
    <w:rsid w:val="00303847"/>
    <w:rsid w:val="00305C64"/>
    <w:rsid w:val="00312CFC"/>
    <w:rsid w:val="003166D3"/>
    <w:rsid w:val="00322B27"/>
    <w:rsid w:val="00327F85"/>
    <w:rsid w:val="00330F26"/>
    <w:rsid w:val="00341B56"/>
    <w:rsid w:val="00346B00"/>
    <w:rsid w:val="0035598D"/>
    <w:rsid w:val="00362349"/>
    <w:rsid w:val="003671F3"/>
    <w:rsid w:val="00367B16"/>
    <w:rsid w:val="003742D0"/>
    <w:rsid w:val="00396F5E"/>
    <w:rsid w:val="00397392"/>
    <w:rsid w:val="003B36BB"/>
    <w:rsid w:val="003B61D0"/>
    <w:rsid w:val="003C3A18"/>
    <w:rsid w:val="003D4DA6"/>
    <w:rsid w:val="003E2395"/>
    <w:rsid w:val="003F2269"/>
    <w:rsid w:val="003F6C69"/>
    <w:rsid w:val="0041519E"/>
    <w:rsid w:val="00420D04"/>
    <w:rsid w:val="00423873"/>
    <w:rsid w:val="00425BC5"/>
    <w:rsid w:val="00436D45"/>
    <w:rsid w:val="00436D92"/>
    <w:rsid w:val="00444936"/>
    <w:rsid w:val="00456BFE"/>
    <w:rsid w:val="004652A7"/>
    <w:rsid w:val="004917CE"/>
    <w:rsid w:val="0049366F"/>
    <w:rsid w:val="004A14D4"/>
    <w:rsid w:val="004B7BE2"/>
    <w:rsid w:val="004C2327"/>
    <w:rsid w:val="004C4679"/>
    <w:rsid w:val="004C4B07"/>
    <w:rsid w:val="004C6E75"/>
    <w:rsid w:val="004D7CA4"/>
    <w:rsid w:val="004E5A29"/>
    <w:rsid w:val="004E7DA5"/>
    <w:rsid w:val="004F2176"/>
    <w:rsid w:val="004F3140"/>
    <w:rsid w:val="00500929"/>
    <w:rsid w:val="00500B18"/>
    <w:rsid w:val="005128AC"/>
    <w:rsid w:val="00516F4E"/>
    <w:rsid w:val="005173CC"/>
    <w:rsid w:val="005224A5"/>
    <w:rsid w:val="00525059"/>
    <w:rsid w:val="00535067"/>
    <w:rsid w:val="005443AF"/>
    <w:rsid w:val="00567D23"/>
    <w:rsid w:val="005755F9"/>
    <w:rsid w:val="00584C70"/>
    <w:rsid w:val="00590860"/>
    <w:rsid w:val="00592C98"/>
    <w:rsid w:val="0059462F"/>
    <w:rsid w:val="00597067"/>
    <w:rsid w:val="005A4B08"/>
    <w:rsid w:val="005A50DB"/>
    <w:rsid w:val="005B5D78"/>
    <w:rsid w:val="005B67E8"/>
    <w:rsid w:val="005E6F95"/>
    <w:rsid w:val="006024FC"/>
    <w:rsid w:val="006069DD"/>
    <w:rsid w:val="00612D60"/>
    <w:rsid w:val="00622844"/>
    <w:rsid w:val="006328D9"/>
    <w:rsid w:val="00634BC5"/>
    <w:rsid w:val="00643827"/>
    <w:rsid w:val="00660E86"/>
    <w:rsid w:val="00665AFF"/>
    <w:rsid w:val="00665CF9"/>
    <w:rsid w:val="00694BB9"/>
    <w:rsid w:val="006A0695"/>
    <w:rsid w:val="006A230D"/>
    <w:rsid w:val="006B261B"/>
    <w:rsid w:val="006B3BAC"/>
    <w:rsid w:val="006B4180"/>
    <w:rsid w:val="006B5F08"/>
    <w:rsid w:val="006B703B"/>
    <w:rsid w:val="006C6610"/>
    <w:rsid w:val="006C6942"/>
    <w:rsid w:val="006D2C8F"/>
    <w:rsid w:val="006D5A29"/>
    <w:rsid w:val="006D7AE1"/>
    <w:rsid w:val="006E1C2F"/>
    <w:rsid w:val="006E5EED"/>
    <w:rsid w:val="006F20AB"/>
    <w:rsid w:val="006F546A"/>
    <w:rsid w:val="0070240C"/>
    <w:rsid w:val="00703F25"/>
    <w:rsid w:val="00712C1C"/>
    <w:rsid w:val="0072335C"/>
    <w:rsid w:val="00731CC3"/>
    <w:rsid w:val="00737A32"/>
    <w:rsid w:val="00740291"/>
    <w:rsid w:val="0074462A"/>
    <w:rsid w:val="00746923"/>
    <w:rsid w:val="0077063F"/>
    <w:rsid w:val="00770F08"/>
    <w:rsid w:val="00774A2A"/>
    <w:rsid w:val="00776E69"/>
    <w:rsid w:val="007802A4"/>
    <w:rsid w:val="007816D3"/>
    <w:rsid w:val="00782ED8"/>
    <w:rsid w:val="00787E9C"/>
    <w:rsid w:val="0079082D"/>
    <w:rsid w:val="007976D7"/>
    <w:rsid w:val="007A17B3"/>
    <w:rsid w:val="007C2C5C"/>
    <w:rsid w:val="007C5871"/>
    <w:rsid w:val="007C6DD3"/>
    <w:rsid w:val="007C72A5"/>
    <w:rsid w:val="007D3CF3"/>
    <w:rsid w:val="007E19A2"/>
    <w:rsid w:val="007F0266"/>
    <w:rsid w:val="007F1637"/>
    <w:rsid w:val="007F7E1A"/>
    <w:rsid w:val="00802563"/>
    <w:rsid w:val="0080272B"/>
    <w:rsid w:val="00805988"/>
    <w:rsid w:val="00830B70"/>
    <w:rsid w:val="00831A60"/>
    <w:rsid w:val="008326F9"/>
    <w:rsid w:val="00833CB4"/>
    <w:rsid w:val="00844866"/>
    <w:rsid w:val="0084635E"/>
    <w:rsid w:val="00847AD6"/>
    <w:rsid w:val="00857D57"/>
    <w:rsid w:val="00867D23"/>
    <w:rsid w:val="008738C6"/>
    <w:rsid w:val="008872B2"/>
    <w:rsid w:val="00892FA8"/>
    <w:rsid w:val="008964FB"/>
    <w:rsid w:val="00897874"/>
    <w:rsid w:val="00897BC9"/>
    <w:rsid w:val="008B67D1"/>
    <w:rsid w:val="008C6952"/>
    <w:rsid w:val="008D2274"/>
    <w:rsid w:val="008E3B01"/>
    <w:rsid w:val="008E60CC"/>
    <w:rsid w:val="00902760"/>
    <w:rsid w:val="00903FFD"/>
    <w:rsid w:val="00907869"/>
    <w:rsid w:val="009101AE"/>
    <w:rsid w:val="009149D6"/>
    <w:rsid w:val="00921040"/>
    <w:rsid w:val="00935007"/>
    <w:rsid w:val="009408C4"/>
    <w:rsid w:val="0095335E"/>
    <w:rsid w:val="00971B25"/>
    <w:rsid w:val="00975856"/>
    <w:rsid w:val="00982FC0"/>
    <w:rsid w:val="00991F17"/>
    <w:rsid w:val="009A1054"/>
    <w:rsid w:val="009A3095"/>
    <w:rsid w:val="009A7728"/>
    <w:rsid w:val="009B1368"/>
    <w:rsid w:val="009C142D"/>
    <w:rsid w:val="009D6DAD"/>
    <w:rsid w:val="009E6ACB"/>
    <w:rsid w:val="009F5AF0"/>
    <w:rsid w:val="00A0023B"/>
    <w:rsid w:val="00A03754"/>
    <w:rsid w:val="00A05BED"/>
    <w:rsid w:val="00A16ABA"/>
    <w:rsid w:val="00A40049"/>
    <w:rsid w:val="00A61574"/>
    <w:rsid w:val="00A626D2"/>
    <w:rsid w:val="00A7082A"/>
    <w:rsid w:val="00A713AE"/>
    <w:rsid w:val="00A853FA"/>
    <w:rsid w:val="00A85F39"/>
    <w:rsid w:val="00A91DE0"/>
    <w:rsid w:val="00AA09FF"/>
    <w:rsid w:val="00AA11BC"/>
    <w:rsid w:val="00AA1898"/>
    <w:rsid w:val="00AC1AC3"/>
    <w:rsid w:val="00AF0FF1"/>
    <w:rsid w:val="00AF1DD3"/>
    <w:rsid w:val="00AF5246"/>
    <w:rsid w:val="00AF53E5"/>
    <w:rsid w:val="00AF7D10"/>
    <w:rsid w:val="00B02919"/>
    <w:rsid w:val="00B0541A"/>
    <w:rsid w:val="00B314AB"/>
    <w:rsid w:val="00B3314D"/>
    <w:rsid w:val="00B371F3"/>
    <w:rsid w:val="00B53C7C"/>
    <w:rsid w:val="00B55D73"/>
    <w:rsid w:val="00B56B4A"/>
    <w:rsid w:val="00B578C9"/>
    <w:rsid w:val="00B65836"/>
    <w:rsid w:val="00B66547"/>
    <w:rsid w:val="00B73E80"/>
    <w:rsid w:val="00B74406"/>
    <w:rsid w:val="00B82801"/>
    <w:rsid w:val="00B87863"/>
    <w:rsid w:val="00B9505A"/>
    <w:rsid w:val="00B97FAD"/>
    <w:rsid w:val="00BA0D4A"/>
    <w:rsid w:val="00BA212B"/>
    <w:rsid w:val="00BA2585"/>
    <w:rsid w:val="00BA42B7"/>
    <w:rsid w:val="00BA5AA1"/>
    <w:rsid w:val="00BA6F0B"/>
    <w:rsid w:val="00BA713C"/>
    <w:rsid w:val="00BB4ABA"/>
    <w:rsid w:val="00BC1153"/>
    <w:rsid w:val="00BD2D47"/>
    <w:rsid w:val="00BD66F7"/>
    <w:rsid w:val="00C01006"/>
    <w:rsid w:val="00C060F4"/>
    <w:rsid w:val="00C16EA8"/>
    <w:rsid w:val="00C26D2D"/>
    <w:rsid w:val="00C55520"/>
    <w:rsid w:val="00C670A2"/>
    <w:rsid w:val="00C842FD"/>
    <w:rsid w:val="00C8691B"/>
    <w:rsid w:val="00C93646"/>
    <w:rsid w:val="00CB304A"/>
    <w:rsid w:val="00CB3FD5"/>
    <w:rsid w:val="00CC4DEF"/>
    <w:rsid w:val="00CC5698"/>
    <w:rsid w:val="00CD4479"/>
    <w:rsid w:val="00CE5629"/>
    <w:rsid w:val="00CF14B1"/>
    <w:rsid w:val="00D03BC8"/>
    <w:rsid w:val="00D11B8A"/>
    <w:rsid w:val="00D12A45"/>
    <w:rsid w:val="00D13E56"/>
    <w:rsid w:val="00D153D5"/>
    <w:rsid w:val="00D26667"/>
    <w:rsid w:val="00D26AF3"/>
    <w:rsid w:val="00D556B6"/>
    <w:rsid w:val="00D576D1"/>
    <w:rsid w:val="00D624C8"/>
    <w:rsid w:val="00D757D8"/>
    <w:rsid w:val="00D97BF7"/>
    <w:rsid w:val="00DA15C4"/>
    <w:rsid w:val="00DB47E2"/>
    <w:rsid w:val="00DB4D37"/>
    <w:rsid w:val="00DB6C2B"/>
    <w:rsid w:val="00DC03D9"/>
    <w:rsid w:val="00DC2C3A"/>
    <w:rsid w:val="00DC5193"/>
    <w:rsid w:val="00DD018F"/>
    <w:rsid w:val="00DE3FA5"/>
    <w:rsid w:val="00DF0A39"/>
    <w:rsid w:val="00DF173C"/>
    <w:rsid w:val="00E006E4"/>
    <w:rsid w:val="00E07C23"/>
    <w:rsid w:val="00E20E77"/>
    <w:rsid w:val="00E265C2"/>
    <w:rsid w:val="00E33834"/>
    <w:rsid w:val="00E3572F"/>
    <w:rsid w:val="00E6408F"/>
    <w:rsid w:val="00E6592F"/>
    <w:rsid w:val="00E8443E"/>
    <w:rsid w:val="00E86DB7"/>
    <w:rsid w:val="00EA22C4"/>
    <w:rsid w:val="00EB1103"/>
    <w:rsid w:val="00EC6276"/>
    <w:rsid w:val="00EC787F"/>
    <w:rsid w:val="00ED0DA1"/>
    <w:rsid w:val="00ED154F"/>
    <w:rsid w:val="00ED3702"/>
    <w:rsid w:val="00ED463C"/>
    <w:rsid w:val="00EE53F7"/>
    <w:rsid w:val="00EF290F"/>
    <w:rsid w:val="00EF2CE5"/>
    <w:rsid w:val="00EF4742"/>
    <w:rsid w:val="00F047C2"/>
    <w:rsid w:val="00F0799A"/>
    <w:rsid w:val="00F1769E"/>
    <w:rsid w:val="00F20F4C"/>
    <w:rsid w:val="00F30849"/>
    <w:rsid w:val="00F35810"/>
    <w:rsid w:val="00F42E84"/>
    <w:rsid w:val="00F55C68"/>
    <w:rsid w:val="00F56FF8"/>
    <w:rsid w:val="00F62A5E"/>
    <w:rsid w:val="00F6776C"/>
    <w:rsid w:val="00F83D89"/>
    <w:rsid w:val="00F878CC"/>
    <w:rsid w:val="00F95AF1"/>
    <w:rsid w:val="00F96BE2"/>
    <w:rsid w:val="00F97774"/>
    <w:rsid w:val="00F97A5B"/>
    <w:rsid w:val="00FA0EAA"/>
    <w:rsid w:val="00FA422A"/>
    <w:rsid w:val="00FA6E32"/>
    <w:rsid w:val="00FB07A0"/>
    <w:rsid w:val="00FB1118"/>
    <w:rsid w:val="00FB43E5"/>
    <w:rsid w:val="00FC4A62"/>
    <w:rsid w:val="00FE43DC"/>
    <w:rsid w:val="00FE53C1"/>
    <w:rsid w:val="00FE548E"/>
    <w:rsid w:val="00FF36A5"/>
    <w:rsid w:val="00FF4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style="mso-wrap-style:none" fill="f" fillcolor="white" stroke="f">
      <v:fill color="white" on="f"/>
      <v:stroke on="f"/>
    </o:shapedefaults>
    <o:shapelayout v:ext="edit">
      <o:idmap v:ext="edit" data="1"/>
    </o:shapelayout>
  </w:shapeDefaults>
  <w:decimalSymbol w:val="."/>
  <w:listSeparator w:val=","/>
  <w14:docId w14:val="1F70E1C3"/>
  <w15:chartTrackingRefBased/>
  <w15:docId w15:val="{47CDED86-18B7-47C4-965E-23CCD6EB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2">
    <w:name w:val="heading 2"/>
    <w:basedOn w:val="Normal"/>
    <w:next w:val="Normal"/>
    <w:link w:val="Heading2Char"/>
    <w:uiPriority w:val="99"/>
    <w:semiHidden/>
    <w:unhideWhenUsed/>
    <w:qFormat/>
    <w:rsid w:val="00042BF8"/>
    <w:pPr>
      <w:keepNext/>
      <w:tabs>
        <w:tab w:val="left" w:pos="3600"/>
      </w:tabs>
      <w:outlineLvl w:val="1"/>
    </w:pPr>
    <w:rPr>
      <w:rFonts w:cs="Arial"/>
      <w:b/>
      <w:bCs/>
      <w:u w:val="single"/>
    </w:rPr>
  </w:style>
  <w:style w:type="paragraph" w:styleId="Heading3">
    <w:name w:val="heading 3"/>
    <w:basedOn w:val="Normal"/>
    <w:next w:val="Normal"/>
    <w:link w:val="Heading3Char"/>
    <w:semiHidden/>
    <w:unhideWhenUsed/>
    <w:qFormat/>
    <w:rsid w:val="004D7CA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55F9"/>
    <w:pPr>
      <w:tabs>
        <w:tab w:val="center" w:pos="4320"/>
        <w:tab w:val="right" w:pos="8640"/>
      </w:tabs>
    </w:pPr>
  </w:style>
  <w:style w:type="paragraph" w:styleId="Footer">
    <w:name w:val="footer"/>
    <w:basedOn w:val="Normal"/>
    <w:rsid w:val="005755F9"/>
    <w:pPr>
      <w:tabs>
        <w:tab w:val="center" w:pos="4320"/>
        <w:tab w:val="right" w:pos="8640"/>
      </w:tabs>
    </w:pPr>
  </w:style>
  <w:style w:type="character" w:styleId="Hyperlink">
    <w:name w:val="Hyperlink"/>
    <w:rsid w:val="00423873"/>
    <w:rPr>
      <w:color w:val="0000FF"/>
      <w:u w:val="single"/>
    </w:rPr>
  </w:style>
  <w:style w:type="character" w:styleId="Strong">
    <w:name w:val="Strong"/>
    <w:qFormat/>
    <w:rsid w:val="00E265C2"/>
    <w:rPr>
      <w:b/>
      <w:bCs/>
    </w:rPr>
  </w:style>
  <w:style w:type="paragraph" w:styleId="EnvelopeAddress">
    <w:name w:val="envelope address"/>
    <w:basedOn w:val="Normal"/>
    <w:rsid w:val="009408C4"/>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9408C4"/>
    <w:rPr>
      <w:rFonts w:cs="Arial"/>
      <w:sz w:val="20"/>
    </w:rPr>
  </w:style>
  <w:style w:type="paragraph" w:customStyle="1" w:styleId="PAParaText">
    <w:name w:val="PA_ParaText"/>
    <w:basedOn w:val="Normal"/>
    <w:rsid w:val="001C1C68"/>
    <w:pPr>
      <w:spacing w:after="120"/>
      <w:jc w:val="both"/>
    </w:pPr>
    <w:rPr>
      <w:rFonts w:eastAsia="SimSun"/>
      <w:sz w:val="20"/>
      <w:lang w:eastAsia="zh-CN"/>
    </w:rPr>
  </w:style>
  <w:style w:type="paragraph" w:customStyle="1" w:styleId="PACellText">
    <w:name w:val="PA_CellText"/>
    <w:basedOn w:val="PAParaText"/>
    <w:rsid w:val="001C1C68"/>
    <w:pPr>
      <w:spacing w:after="0"/>
      <w:jc w:val="left"/>
    </w:pPr>
  </w:style>
  <w:style w:type="paragraph" w:customStyle="1" w:styleId="PACellTextRightAlign">
    <w:name w:val="PA_CellTextRightAlign"/>
    <w:basedOn w:val="PACellText"/>
    <w:next w:val="PACellText"/>
    <w:rsid w:val="001C1C68"/>
    <w:pPr>
      <w:jc w:val="right"/>
    </w:pPr>
  </w:style>
  <w:style w:type="paragraph" w:styleId="Date">
    <w:name w:val="Date"/>
    <w:basedOn w:val="Normal"/>
    <w:next w:val="Normal"/>
    <w:rsid w:val="00087C45"/>
    <w:pPr>
      <w:spacing w:after="480"/>
    </w:pPr>
    <w:rPr>
      <w:rFonts w:ascii="Times New Roman" w:hAnsi="Times New Roman"/>
      <w:sz w:val="24"/>
      <w:szCs w:val="24"/>
    </w:rPr>
  </w:style>
  <w:style w:type="paragraph" w:customStyle="1" w:styleId="RecipientAddress">
    <w:name w:val="Recipient Address"/>
    <w:basedOn w:val="Normal"/>
    <w:rsid w:val="00087C45"/>
    <w:rPr>
      <w:rFonts w:ascii="Times New Roman" w:hAnsi="Times New Roman"/>
      <w:sz w:val="24"/>
      <w:szCs w:val="24"/>
    </w:rPr>
  </w:style>
  <w:style w:type="paragraph" w:styleId="Salutation">
    <w:name w:val="Salutation"/>
    <w:basedOn w:val="Normal"/>
    <w:next w:val="Normal"/>
    <w:rsid w:val="00087C45"/>
    <w:pPr>
      <w:spacing w:before="480" w:after="240"/>
    </w:pPr>
    <w:rPr>
      <w:rFonts w:ascii="Times New Roman" w:hAnsi="Times New Roman"/>
      <w:sz w:val="24"/>
      <w:szCs w:val="24"/>
    </w:rPr>
  </w:style>
  <w:style w:type="paragraph" w:styleId="Closing">
    <w:name w:val="Closing"/>
    <w:basedOn w:val="Normal"/>
    <w:rsid w:val="00087C45"/>
    <w:pPr>
      <w:spacing w:after="960"/>
    </w:pPr>
    <w:rPr>
      <w:rFonts w:ascii="Times New Roman" w:hAnsi="Times New Roman"/>
      <w:sz w:val="24"/>
      <w:szCs w:val="24"/>
    </w:rPr>
  </w:style>
  <w:style w:type="paragraph" w:styleId="Signature">
    <w:name w:val="Signature"/>
    <w:basedOn w:val="Normal"/>
    <w:rsid w:val="00087C45"/>
    <w:rPr>
      <w:rFonts w:ascii="Times New Roman" w:hAnsi="Times New Roman"/>
      <w:sz w:val="24"/>
      <w:szCs w:val="24"/>
    </w:rPr>
  </w:style>
  <w:style w:type="paragraph" w:styleId="BodyText">
    <w:name w:val="Body Text"/>
    <w:basedOn w:val="Normal"/>
    <w:rsid w:val="00087C45"/>
    <w:pPr>
      <w:spacing w:after="240"/>
    </w:pPr>
    <w:rPr>
      <w:rFonts w:ascii="Times New Roman" w:hAnsi="Times New Roman"/>
      <w:sz w:val="24"/>
      <w:szCs w:val="24"/>
    </w:rPr>
  </w:style>
  <w:style w:type="paragraph" w:styleId="NormalWeb">
    <w:name w:val="Normal (Web)"/>
    <w:basedOn w:val="Normal"/>
    <w:uiPriority w:val="99"/>
    <w:rsid w:val="003671F3"/>
    <w:pPr>
      <w:spacing w:before="100" w:beforeAutospacing="1" w:after="100" w:afterAutospacing="1"/>
    </w:pPr>
    <w:rPr>
      <w:rFonts w:ascii="Times New Roman" w:hAnsi="Times New Roman"/>
      <w:sz w:val="24"/>
      <w:szCs w:val="24"/>
    </w:rPr>
  </w:style>
  <w:style w:type="paragraph" w:styleId="NoSpacing">
    <w:name w:val="No Spacing"/>
    <w:uiPriority w:val="1"/>
    <w:qFormat/>
    <w:rsid w:val="00ED463C"/>
    <w:rPr>
      <w:rFonts w:ascii="Calibri" w:eastAsia="Calibri" w:hAnsi="Calibri"/>
      <w:sz w:val="22"/>
      <w:szCs w:val="22"/>
    </w:rPr>
  </w:style>
  <w:style w:type="character" w:customStyle="1" w:styleId="Heading2Char">
    <w:name w:val="Heading 2 Char"/>
    <w:basedOn w:val="DefaultParagraphFont"/>
    <w:link w:val="Heading2"/>
    <w:uiPriority w:val="99"/>
    <w:semiHidden/>
    <w:rsid w:val="00042BF8"/>
    <w:rPr>
      <w:rFonts w:ascii="Arial" w:hAnsi="Arial" w:cs="Arial"/>
      <w:b/>
      <w:bCs/>
      <w:sz w:val="22"/>
      <w:u w:val="single"/>
    </w:rPr>
  </w:style>
  <w:style w:type="paragraph" w:styleId="BalloonText">
    <w:name w:val="Balloon Text"/>
    <w:basedOn w:val="Normal"/>
    <w:link w:val="BalloonTextChar"/>
    <w:rsid w:val="007E19A2"/>
    <w:rPr>
      <w:rFonts w:ascii="Segoe UI" w:hAnsi="Segoe UI" w:cs="Segoe UI"/>
      <w:sz w:val="18"/>
      <w:szCs w:val="18"/>
    </w:rPr>
  </w:style>
  <w:style w:type="character" w:customStyle="1" w:styleId="BalloonTextChar">
    <w:name w:val="Balloon Text Char"/>
    <w:basedOn w:val="DefaultParagraphFont"/>
    <w:link w:val="BalloonText"/>
    <w:rsid w:val="007E19A2"/>
    <w:rPr>
      <w:rFonts w:ascii="Segoe UI" w:hAnsi="Segoe UI" w:cs="Segoe UI"/>
      <w:sz w:val="18"/>
      <w:szCs w:val="18"/>
    </w:rPr>
  </w:style>
  <w:style w:type="paragraph" w:styleId="ListParagraph">
    <w:name w:val="List Paragraph"/>
    <w:basedOn w:val="Normal"/>
    <w:uiPriority w:val="34"/>
    <w:qFormat/>
    <w:rsid w:val="000F488D"/>
    <w:pPr>
      <w:ind w:left="720"/>
      <w:contextualSpacing/>
    </w:pPr>
  </w:style>
  <w:style w:type="character" w:customStyle="1" w:styleId="uv3um">
    <w:name w:val="uv3um"/>
    <w:basedOn w:val="DefaultParagraphFont"/>
    <w:rsid w:val="0059462F"/>
  </w:style>
  <w:style w:type="character" w:customStyle="1" w:styleId="Heading3Char">
    <w:name w:val="Heading 3 Char"/>
    <w:basedOn w:val="DefaultParagraphFont"/>
    <w:link w:val="Heading3"/>
    <w:semiHidden/>
    <w:rsid w:val="004D7CA4"/>
    <w:rPr>
      <w:rFonts w:asciiTheme="majorHAnsi" w:eastAsiaTheme="majorEastAsia" w:hAnsiTheme="majorHAnsi" w:cstheme="majorBidi"/>
      <w:color w:val="1F4D78" w:themeColor="accent1" w:themeShade="7F"/>
      <w:sz w:val="24"/>
      <w:szCs w:val="24"/>
    </w:rPr>
  </w:style>
  <w:style w:type="paragraph" w:styleId="ListBullet">
    <w:name w:val="List Bullet"/>
    <w:basedOn w:val="Normal"/>
    <w:uiPriority w:val="99"/>
    <w:unhideWhenUsed/>
    <w:rsid w:val="004D7CA4"/>
    <w:pPr>
      <w:numPr>
        <w:numId w:val="22"/>
      </w:numPr>
      <w:spacing w:after="200" w:line="276" w:lineRule="auto"/>
      <w:contextualSpacing/>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27087">
      <w:bodyDiv w:val="1"/>
      <w:marLeft w:val="500"/>
      <w:marRight w:val="0"/>
      <w:marTop w:val="500"/>
      <w:marBottom w:val="0"/>
      <w:divBdr>
        <w:top w:val="none" w:sz="0" w:space="0" w:color="auto"/>
        <w:left w:val="none" w:sz="0" w:space="0" w:color="auto"/>
        <w:bottom w:val="none" w:sz="0" w:space="0" w:color="auto"/>
        <w:right w:val="none" w:sz="0" w:space="0" w:color="auto"/>
      </w:divBdr>
    </w:div>
    <w:div w:id="206799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B20B8-4AC6-40ED-B016-52E151AEA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668</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Orange County</Company>
  <LinksUpToDate>false</LinksUpToDate>
  <CharactersWithSpaces>5203</CharactersWithSpaces>
  <SharedDoc>false</SharedDoc>
  <HLinks>
    <vt:vector size="6" baseType="variant">
      <vt:variant>
        <vt:i4>3211364</vt:i4>
      </vt:variant>
      <vt:variant>
        <vt:i4>0</vt:i4>
      </vt:variant>
      <vt:variant>
        <vt:i4>0</vt:i4>
      </vt:variant>
      <vt:variant>
        <vt:i4>5</vt:i4>
      </vt:variant>
      <vt:variant>
        <vt:lpwstr>http://www.victimservicecenter.org/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LRODRIG1</dc:creator>
  <cp:keywords/>
  <dc:description/>
  <cp:lastModifiedBy>Damiani, Lui</cp:lastModifiedBy>
  <cp:revision>4</cp:revision>
  <cp:lastPrinted>2016-03-17T17:39:00Z</cp:lastPrinted>
  <dcterms:created xsi:type="dcterms:W3CDTF">2025-07-08T21:34:00Z</dcterms:created>
  <dcterms:modified xsi:type="dcterms:W3CDTF">2025-07-11T21:36:00Z</dcterms:modified>
</cp:coreProperties>
</file>

<file path=docProps/custom.xml><?xml version="1.0" encoding="utf-8"?>
<Properties xmlns="http://schemas.openxmlformats.org/officeDocument/2006/custom-properties" xmlns:vt="http://schemas.openxmlformats.org/officeDocument/2006/docPropsVTypes"/>
</file>